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797" w:rsidRDefault="00A17797" w:rsidP="00A17797">
      <w:pPr>
        <w:tabs>
          <w:tab w:val="left" w:pos="4911"/>
        </w:tabs>
        <w:spacing w:after="0" w:line="240" w:lineRule="auto"/>
        <w:ind w:left="4395"/>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СХВАЛЕНО </w:t>
      </w:r>
    </w:p>
    <w:p w:rsidR="00A17797" w:rsidRDefault="00A17797" w:rsidP="00A17797">
      <w:pPr>
        <w:spacing w:after="0" w:line="240" w:lineRule="auto"/>
        <w:ind w:left="4248" w:firstLine="708"/>
        <w:jc w:val="both"/>
        <w:rPr>
          <w:rFonts w:ascii="Times New Roman" w:hAnsi="Times New Roman" w:cs="Times New Roman"/>
          <w:sz w:val="28"/>
          <w:szCs w:val="28"/>
        </w:rPr>
      </w:pPr>
      <w:r>
        <w:rPr>
          <w:rFonts w:ascii="Times New Roman" w:hAnsi="Times New Roman" w:cs="Times New Roman"/>
          <w:sz w:val="28"/>
          <w:szCs w:val="28"/>
        </w:rPr>
        <w:t xml:space="preserve">на засіданні педагогічної ради </w:t>
      </w:r>
    </w:p>
    <w:p w:rsidR="00A17797" w:rsidRDefault="00A17797" w:rsidP="00A17797">
      <w:pPr>
        <w:spacing w:after="0" w:line="240" w:lineRule="auto"/>
        <w:ind w:left="4248" w:firstLine="708"/>
        <w:jc w:val="both"/>
        <w:rPr>
          <w:rFonts w:ascii="Times New Roman" w:hAnsi="Times New Roman" w:cs="Times New Roman"/>
          <w:sz w:val="28"/>
          <w:szCs w:val="28"/>
        </w:rPr>
      </w:pPr>
      <w:r>
        <w:rPr>
          <w:rFonts w:ascii="Times New Roman" w:hAnsi="Times New Roman" w:cs="Times New Roman"/>
          <w:sz w:val="28"/>
          <w:szCs w:val="28"/>
        </w:rPr>
        <w:t>Ліцею №</w:t>
      </w:r>
      <w:r w:rsidR="001176C8">
        <w:rPr>
          <w:rFonts w:ascii="Times New Roman" w:hAnsi="Times New Roman" w:cs="Times New Roman"/>
          <w:sz w:val="28"/>
          <w:szCs w:val="28"/>
        </w:rPr>
        <w:t xml:space="preserve"> 210 «ІТ-СТЕП» </w:t>
      </w:r>
      <w:r>
        <w:rPr>
          <w:rFonts w:ascii="Times New Roman" w:hAnsi="Times New Roman" w:cs="Times New Roman"/>
          <w:sz w:val="28"/>
          <w:szCs w:val="28"/>
        </w:rPr>
        <w:t xml:space="preserve"> </w:t>
      </w:r>
    </w:p>
    <w:p w:rsidR="001176C8" w:rsidRDefault="001176C8" w:rsidP="00A17797">
      <w:pPr>
        <w:spacing w:after="0" w:line="240" w:lineRule="auto"/>
        <w:ind w:left="4248" w:firstLine="708"/>
        <w:jc w:val="both"/>
        <w:rPr>
          <w:rFonts w:ascii="Times New Roman" w:hAnsi="Times New Roman" w:cs="Times New Roman"/>
          <w:sz w:val="28"/>
          <w:szCs w:val="28"/>
        </w:rPr>
      </w:pPr>
      <w:r>
        <w:rPr>
          <w:rFonts w:ascii="Times New Roman" w:hAnsi="Times New Roman" w:cs="Times New Roman"/>
          <w:sz w:val="28"/>
          <w:szCs w:val="28"/>
        </w:rPr>
        <w:t>Оболонського району м. Києва</w:t>
      </w:r>
    </w:p>
    <w:p w:rsidR="00A17797" w:rsidRDefault="00A17797" w:rsidP="00A17797">
      <w:pPr>
        <w:spacing w:after="0" w:line="240" w:lineRule="auto"/>
        <w:ind w:left="4248" w:firstLine="708"/>
        <w:jc w:val="both"/>
        <w:rPr>
          <w:rFonts w:ascii="Times New Roman" w:hAnsi="Times New Roman" w:cs="Times New Roman"/>
          <w:sz w:val="28"/>
          <w:szCs w:val="28"/>
        </w:rPr>
      </w:pPr>
      <w:r>
        <w:rPr>
          <w:rFonts w:ascii="Times New Roman" w:hAnsi="Times New Roman" w:cs="Times New Roman"/>
          <w:sz w:val="28"/>
          <w:szCs w:val="28"/>
        </w:rPr>
        <w:t>Протокол від 2</w:t>
      </w:r>
      <w:r w:rsidR="001176C8">
        <w:rPr>
          <w:rFonts w:ascii="Times New Roman" w:hAnsi="Times New Roman" w:cs="Times New Roman"/>
          <w:sz w:val="28"/>
          <w:szCs w:val="28"/>
        </w:rPr>
        <w:t>7</w:t>
      </w:r>
      <w:r>
        <w:rPr>
          <w:rFonts w:ascii="Times New Roman" w:hAnsi="Times New Roman" w:cs="Times New Roman"/>
          <w:sz w:val="28"/>
          <w:szCs w:val="28"/>
        </w:rPr>
        <w:t>.08.2026 № 1</w:t>
      </w:r>
    </w:p>
    <w:p w:rsidR="00A17797" w:rsidRDefault="00A17797" w:rsidP="00A17797">
      <w:pPr>
        <w:spacing w:after="0" w:line="240" w:lineRule="auto"/>
        <w:ind w:left="4248" w:firstLine="708"/>
        <w:jc w:val="both"/>
        <w:rPr>
          <w:rFonts w:ascii="Times New Roman" w:hAnsi="Times New Roman" w:cs="Times New Roman"/>
          <w:sz w:val="28"/>
          <w:szCs w:val="28"/>
        </w:rPr>
      </w:pPr>
      <w:r>
        <w:rPr>
          <w:rFonts w:ascii="Times New Roman" w:hAnsi="Times New Roman" w:cs="Times New Roman"/>
          <w:sz w:val="28"/>
          <w:szCs w:val="28"/>
        </w:rPr>
        <w:t xml:space="preserve">Голова педагогічної ради, </w:t>
      </w:r>
    </w:p>
    <w:p w:rsidR="00A17797" w:rsidRDefault="00A17797" w:rsidP="00A17797">
      <w:pPr>
        <w:spacing w:after="0" w:line="240" w:lineRule="auto"/>
        <w:ind w:left="4248" w:firstLine="708"/>
        <w:jc w:val="both"/>
        <w:rPr>
          <w:rFonts w:ascii="Times New Roman" w:hAnsi="Times New Roman" w:cs="Times New Roman"/>
          <w:sz w:val="28"/>
          <w:szCs w:val="28"/>
        </w:rPr>
      </w:pPr>
      <w:r>
        <w:rPr>
          <w:rFonts w:ascii="Times New Roman" w:hAnsi="Times New Roman" w:cs="Times New Roman"/>
          <w:sz w:val="28"/>
          <w:szCs w:val="28"/>
        </w:rPr>
        <w:t xml:space="preserve">директор </w:t>
      </w:r>
    </w:p>
    <w:p w:rsidR="00A17797" w:rsidRDefault="00A17797" w:rsidP="00A17797">
      <w:pPr>
        <w:spacing w:after="0" w:line="240" w:lineRule="auto"/>
        <w:ind w:left="4248" w:firstLine="708"/>
        <w:jc w:val="both"/>
        <w:rPr>
          <w:sz w:val="28"/>
          <w:szCs w:val="28"/>
        </w:rPr>
      </w:pPr>
      <w:r>
        <w:rPr>
          <w:rFonts w:ascii="Times New Roman" w:hAnsi="Times New Roman" w:cs="Times New Roman"/>
          <w:sz w:val="28"/>
          <w:szCs w:val="28"/>
        </w:rPr>
        <w:t xml:space="preserve">________ </w:t>
      </w:r>
      <w:r w:rsidR="001176C8">
        <w:rPr>
          <w:rFonts w:ascii="Times New Roman" w:hAnsi="Times New Roman" w:cs="Times New Roman"/>
          <w:sz w:val="28"/>
          <w:szCs w:val="28"/>
        </w:rPr>
        <w:t>Валерій МОСКАЛЕНКО</w:t>
      </w: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Pr="00A17797" w:rsidRDefault="0021467C">
      <w:pPr>
        <w:pStyle w:val="ab"/>
        <w:spacing w:after="0" w:afterAutospacing="0"/>
        <w:ind w:firstLine="567"/>
        <w:contextualSpacing/>
        <w:jc w:val="center"/>
        <w:rPr>
          <w:b/>
          <w:sz w:val="48"/>
          <w:szCs w:val="28"/>
        </w:rPr>
      </w:pPr>
      <w:r w:rsidRPr="00A17797">
        <w:rPr>
          <w:b/>
          <w:sz w:val="48"/>
          <w:szCs w:val="28"/>
        </w:rPr>
        <w:t>СТРАТЕГІЯ РОЗВИТКУ</w:t>
      </w:r>
    </w:p>
    <w:p w:rsidR="006E4A54" w:rsidRPr="00A17797" w:rsidRDefault="0021467C">
      <w:pPr>
        <w:pStyle w:val="ab"/>
        <w:spacing w:after="0" w:afterAutospacing="0"/>
        <w:ind w:firstLine="567"/>
        <w:contextualSpacing/>
        <w:jc w:val="center"/>
        <w:rPr>
          <w:b/>
          <w:sz w:val="48"/>
          <w:szCs w:val="28"/>
        </w:rPr>
      </w:pPr>
      <w:r w:rsidRPr="00A17797">
        <w:rPr>
          <w:b/>
          <w:sz w:val="48"/>
          <w:szCs w:val="28"/>
        </w:rPr>
        <w:t>ЛІЦЕЮ №</w:t>
      </w:r>
      <w:r w:rsidR="001176C8">
        <w:rPr>
          <w:b/>
          <w:sz w:val="48"/>
          <w:szCs w:val="28"/>
        </w:rPr>
        <w:t>210 «ІТ-СТЕП»</w:t>
      </w:r>
    </w:p>
    <w:p w:rsidR="006E4A54" w:rsidRPr="00A17797" w:rsidRDefault="001176C8">
      <w:pPr>
        <w:pStyle w:val="ab"/>
        <w:spacing w:after="0" w:afterAutospacing="0"/>
        <w:ind w:firstLine="567"/>
        <w:contextualSpacing/>
        <w:jc w:val="center"/>
        <w:rPr>
          <w:b/>
          <w:sz w:val="48"/>
          <w:szCs w:val="28"/>
        </w:rPr>
      </w:pPr>
      <w:r>
        <w:rPr>
          <w:b/>
          <w:sz w:val="48"/>
          <w:szCs w:val="28"/>
        </w:rPr>
        <w:t>ОБОЛОНСЬКОГО РАЙОНУ М. КИЄВА</w:t>
      </w:r>
    </w:p>
    <w:p w:rsidR="006E4A54" w:rsidRPr="00A17797" w:rsidRDefault="0021467C">
      <w:pPr>
        <w:pStyle w:val="ab"/>
        <w:spacing w:after="0" w:afterAutospacing="0"/>
        <w:ind w:firstLine="567"/>
        <w:contextualSpacing/>
        <w:jc w:val="center"/>
        <w:rPr>
          <w:b/>
          <w:sz w:val="48"/>
          <w:szCs w:val="28"/>
        </w:rPr>
      </w:pPr>
      <w:r w:rsidRPr="00A17797">
        <w:rPr>
          <w:b/>
          <w:sz w:val="48"/>
          <w:szCs w:val="28"/>
        </w:rPr>
        <w:t>на 2026</w:t>
      </w:r>
      <w:r w:rsidR="00A17797" w:rsidRPr="00A17797">
        <w:rPr>
          <w:b/>
          <w:sz w:val="48"/>
          <w:szCs w:val="28"/>
        </w:rPr>
        <w:t xml:space="preserve"> – </w:t>
      </w:r>
      <w:r w:rsidRPr="00A17797">
        <w:rPr>
          <w:b/>
          <w:sz w:val="48"/>
          <w:szCs w:val="28"/>
        </w:rPr>
        <w:t>203</w:t>
      </w:r>
      <w:r w:rsidR="00A17797" w:rsidRPr="00A17797">
        <w:rPr>
          <w:b/>
          <w:sz w:val="48"/>
          <w:szCs w:val="28"/>
        </w:rPr>
        <w:t>1</w:t>
      </w:r>
      <w:r w:rsidRPr="00A17797">
        <w:rPr>
          <w:b/>
          <w:sz w:val="48"/>
          <w:szCs w:val="28"/>
        </w:rPr>
        <w:t xml:space="preserve"> роки</w:t>
      </w:r>
    </w:p>
    <w:p w:rsidR="006E4A54" w:rsidRDefault="006E4A54">
      <w:pPr>
        <w:pStyle w:val="ab"/>
        <w:spacing w:after="0" w:afterAutospacing="0"/>
        <w:ind w:firstLine="567"/>
        <w:contextualSpacing/>
        <w:jc w:val="center"/>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6E4A54">
      <w:pPr>
        <w:pStyle w:val="ab"/>
        <w:spacing w:after="0" w:afterAutospacing="0"/>
        <w:ind w:firstLine="567"/>
        <w:contextualSpacing/>
        <w:jc w:val="both"/>
        <w:rPr>
          <w:sz w:val="28"/>
          <w:szCs w:val="28"/>
        </w:rPr>
      </w:pPr>
    </w:p>
    <w:p w:rsidR="006E4A54" w:rsidRDefault="001176C8">
      <w:pPr>
        <w:pStyle w:val="ab"/>
        <w:spacing w:after="0" w:afterAutospacing="0"/>
        <w:ind w:firstLine="567"/>
        <w:contextualSpacing/>
        <w:jc w:val="center"/>
        <w:rPr>
          <w:sz w:val="28"/>
          <w:szCs w:val="28"/>
        </w:rPr>
      </w:pPr>
      <w:r>
        <w:rPr>
          <w:sz w:val="28"/>
          <w:szCs w:val="28"/>
        </w:rPr>
        <w:t>Київ</w:t>
      </w:r>
    </w:p>
    <w:p w:rsidR="006E4A54" w:rsidRDefault="0021467C">
      <w:pPr>
        <w:pStyle w:val="ab"/>
        <w:spacing w:after="0" w:afterAutospacing="0"/>
        <w:ind w:firstLine="567"/>
        <w:contextualSpacing/>
        <w:jc w:val="center"/>
        <w:rPr>
          <w:sz w:val="28"/>
          <w:szCs w:val="28"/>
        </w:rPr>
      </w:pPr>
      <w:r>
        <w:rPr>
          <w:sz w:val="28"/>
          <w:szCs w:val="28"/>
        </w:rPr>
        <w:t>2026</w:t>
      </w:r>
    </w:p>
    <w:p w:rsidR="006E4A54" w:rsidRDefault="0021467C">
      <w:pPr>
        <w:spacing w:before="100" w:beforeAutospacing="1" w:after="0" w:line="240" w:lineRule="auto"/>
        <w:ind w:firstLine="567"/>
        <w:contextualSpacing/>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lastRenderedPageBreak/>
        <w:t>ЗМІСТ</w:t>
      </w:r>
    </w:p>
    <w:p w:rsidR="006E4A54" w:rsidRDefault="0021467C">
      <w:pPr>
        <w:numPr>
          <w:ilvl w:val="0"/>
          <w:numId w:val="1"/>
        </w:numPr>
        <w:spacing w:before="100" w:beforeAutospacing="1" w:after="0" w:line="360" w:lineRule="auto"/>
        <w:ind w:left="567" w:hanging="567"/>
        <w:contextualSpacing/>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Паспорт Стратегії розвитку</w:t>
      </w:r>
    </w:p>
    <w:p w:rsidR="006E4A54" w:rsidRDefault="0021467C">
      <w:pPr>
        <w:numPr>
          <w:ilvl w:val="0"/>
          <w:numId w:val="1"/>
        </w:numPr>
        <w:spacing w:before="100" w:beforeAutospacing="1" w:after="0" w:line="360" w:lineRule="auto"/>
        <w:ind w:left="567" w:hanging="567"/>
        <w:contextualSpacing/>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Вступ</w:t>
      </w:r>
    </w:p>
    <w:p w:rsidR="006E4A54" w:rsidRDefault="001176C8">
      <w:pPr>
        <w:numPr>
          <w:ilvl w:val="0"/>
          <w:numId w:val="1"/>
        </w:numPr>
        <w:spacing w:before="100" w:beforeAutospacing="1" w:after="0" w:line="360" w:lineRule="auto"/>
        <w:ind w:left="567" w:hanging="567"/>
        <w:contextualSpacing/>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Загальна характеристика Ліцею №210</w:t>
      </w:r>
      <w:r w:rsidR="00A846C4">
        <w:rPr>
          <w:rFonts w:ascii="Times New Roman" w:eastAsia="Times New Roman" w:hAnsi="Times New Roman" w:cs="Times New Roman"/>
          <w:sz w:val="28"/>
          <w:szCs w:val="28"/>
          <w:lang w:eastAsia="uk-UA"/>
        </w:rPr>
        <w:t xml:space="preserve"> </w:t>
      </w:r>
      <w:r w:rsidR="00A846C4" w:rsidRPr="00A846C4">
        <w:rPr>
          <w:rFonts w:ascii="Times New Roman" w:hAnsi="Times New Roman" w:cs="Times New Roman"/>
          <w:sz w:val="28"/>
          <w:szCs w:val="28"/>
        </w:rPr>
        <w:t>«ІТ-СТЕП»</w:t>
      </w:r>
      <w:r w:rsidR="0021467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Оболонського району м. Києва</w:t>
      </w:r>
    </w:p>
    <w:p w:rsidR="006E4A54" w:rsidRDefault="0021467C">
      <w:pPr>
        <w:numPr>
          <w:ilvl w:val="0"/>
          <w:numId w:val="1"/>
        </w:numPr>
        <w:spacing w:before="100" w:beforeAutospacing="1" w:after="0" w:line="360" w:lineRule="auto"/>
        <w:ind w:left="567" w:hanging="567"/>
        <w:contextualSpacing/>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Аналіз внутрішнього та зовнішнього середовища діяльності закладу</w:t>
      </w:r>
      <w:r>
        <w:rPr>
          <w:rFonts w:ascii="Times New Roman" w:eastAsia="Times New Roman" w:hAnsi="Times New Roman" w:cs="Times New Roman"/>
          <w:sz w:val="28"/>
          <w:szCs w:val="28"/>
          <w:lang w:eastAsia="uk-UA"/>
        </w:rPr>
        <w:br/>
        <w:t>4.1. Освітнє середовище</w:t>
      </w:r>
      <w:r>
        <w:rPr>
          <w:rFonts w:ascii="Times New Roman" w:eastAsia="Times New Roman" w:hAnsi="Times New Roman" w:cs="Times New Roman"/>
          <w:sz w:val="28"/>
          <w:szCs w:val="28"/>
          <w:lang w:eastAsia="uk-UA"/>
        </w:rPr>
        <w:br/>
        <w:t>4.2. Система оцінювання результатів навчання здобувачів освіти</w:t>
      </w:r>
      <w:r>
        <w:rPr>
          <w:rFonts w:ascii="Times New Roman" w:eastAsia="Times New Roman" w:hAnsi="Times New Roman" w:cs="Times New Roman"/>
          <w:sz w:val="28"/>
          <w:szCs w:val="28"/>
          <w:lang w:eastAsia="uk-UA"/>
        </w:rPr>
        <w:br/>
        <w:t>4.3. Педагогічна діяльність педагогічних працівників</w:t>
      </w:r>
      <w:r>
        <w:rPr>
          <w:rFonts w:ascii="Times New Roman" w:eastAsia="Times New Roman" w:hAnsi="Times New Roman" w:cs="Times New Roman"/>
          <w:sz w:val="28"/>
          <w:szCs w:val="28"/>
          <w:lang w:eastAsia="uk-UA"/>
        </w:rPr>
        <w:br/>
        <w:t>4.4. Управлінські процеси закладу освіти</w:t>
      </w:r>
      <w:r>
        <w:rPr>
          <w:rFonts w:ascii="Times New Roman" w:eastAsia="Times New Roman" w:hAnsi="Times New Roman" w:cs="Times New Roman"/>
          <w:sz w:val="28"/>
          <w:szCs w:val="28"/>
          <w:lang w:eastAsia="uk-UA"/>
        </w:rPr>
        <w:br/>
        <w:t>4.5. SWOT-аналіз</w:t>
      </w:r>
    </w:p>
    <w:p w:rsidR="006E4A54" w:rsidRPr="00580D29" w:rsidRDefault="00580D29">
      <w:pPr>
        <w:spacing w:after="0" w:line="360" w:lineRule="auto"/>
        <w:ind w:left="567" w:hanging="567"/>
        <w:contextualSpacing/>
        <w:rPr>
          <w:rFonts w:ascii="Times New Roman" w:hAnsi="Times New Roman" w:cs="Times New Roman"/>
          <w:sz w:val="28"/>
          <w:szCs w:val="28"/>
        </w:rPr>
      </w:pPr>
      <w:r w:rsidRPr="00580D29">
        <w:rPr>
          <w:rStyle w:val="ac"/>
          <w:rFonts w:ascii="Times New Roman" w:hAnsi="Times New Roman" w:cs="Times New Roman"/>
          <w:b w:val="0"/>
          <w:sz w:val="28"/>
          <w:szCs w:val="28"/>
        </w:rPr>
        <w:t>5. Місія, візія та цінності закладу освіти</w:t>
      </w:r>
      <w:r w:rsidRPr="00580D29">
        <w:rPr>
          <w:rFonts w:ascii="Times New Roman" w:hAnsi="Times New Roman" w:cs="Times New Roman"/>
          <w:b/>
          <w:sz w:val="28"/>
          <w:szCs w:val="28"/>
        </w:rPr>
        <w:br/>
      </w:r>
      <w:r w:rsidRPr="00580D29">
        <w:rPr>
          <w:rStyle w:val="ac"/>
          <w:rFonts w:ascii="Times New Roman" w:hAnsi="Times New Roman" w:cs="Times New Roman"/>
          <w:b w:val="0"/>
          <w:sz w:val="28"/>
          <w:szCs w:val="28"/>
        </w:rPr>
        <w:t xml:space="preserve">5.1. Модель випускника Ліцею </w:t>
      </w:r>
      <w:r w:rsidR="001176C8">
        <w:rPr>
          <w:rFonts w:ascii="Times New Roman" w:eastAsia="Times New Roman" w:hAnsi="Times New Roman" w:cs="Times New Roman"/>
          <w:sz w:val="28"/>
          <w:szCs w:val="28"/>
          <w:lang w:eastAsia="uk-UA"/>
        </w:rPr>
        <w:t>№210 Оболонського району м. Києва</w:t>
      </w:r>
      <w:r w:rsidRPr="00580D29">
        <w:rPr>
          <w:rFonts w:ascii="Times New Roman" w:hAnsi="Times New Roman" w:cs="Times New Roman"/>
          <w:b/>
          <w:sz w:val="28"/>
          <w:szCs w:val="28"/>
        </w:rPr>
        <w:br/>
      </w:r>
      <w:r w:rsidRPr="00580D29">
        <w:rPr>
          <w:rStyle w:val="ac"/>
          <w:rFonts w:ascii="Times New Roman" w:hAnsi="Times New Roman" w:cs="Times New Roman"/>
          <w:b w:val="0"/>
          <w:sz w:val="28"/>
          <w:szCs w:val="28"/>
        </w:rPr>
        <w:t xml:space="preserve">6. Стратегічні напрями розвитку Ліцею </w:t>
      </w:r>
      <w:r w:rsidR="001176C8">
        <w:rPr>
          <w:rFonts w:ascii="Times New Roman" w:eastAsia="Times New Roman" w:hAnsi="Times New Roman" w:cs="Times New Roman"/>
          <w:sz w:val="28"/>
          <w:szCs w:val="28"/>
          <w:lang w:eastAsia="uk-UA"/>
        </w:rPr>
        <w:t xml:space="preserve">№210 </w:t>
      </w:r>
      <w:r w:rsidR="00A846C4" w:rsidRPr="00A846C4">
        <w:rPr>
          <w:rFonts w:ascii="Times New Roman" w:hAnsi="Times New Roman" w:cs="Times New Roman"/>
          <w:sz w:val="28"/>
          <w:szCs w:val="28"/>
        </w:rPr>
        <w:t>«ІТ-СТЕП»</w:t>
      </w:r>
      <w:r w:rsidR="00A846C4">
        <w:rPr>
          <w:sz w:val="28"/>
          <w:szCs w:val="28"/>
        </w:rPr>
        <w:t xml:space="preserve"> </w:t>
      </w:r>
      <w:r w:rsidR="00A846C4">
        <w:rPr>
          <w:rFonts w:ascii="Times New Roman" w:eastAsia="Times New Roman" w:hAnsi="Times New Roman" w:cs="Times New Roman"/>
          <w:sz w:val="28"/>
          <w:szCs w:val="28"/>
          <w:lang w:eastAsia="uk-UA"/>
        </w:rPr>
        <w:t xml:space="preserve">  </w:t>
      </w:r>
      <w:r w:rsidR="001176C8">
        <w:rPr>
          <w:rFonts w:ascii="Times New Roman" w:eastAsia="Times New Roman" w:hAnsi="Times New Roman" w:cs="Times New Roman"/>
          <w:sz w:val="28"/>
          <w:szCs w:val="28"/>
          <w:lang w:eastAsia="uk-UA"/>
        </w:rPr>
        <w:t>Оболонського району м. Києва</w:t>
      </w:r>
      <w:r w:rsidR="001176C8" w:rsidRPr="00580D29">
        <w:rPr>
          <w:rStyle w:val="ac"/>
          <w:rFonts w:ascii="Times New Roman" w:hAnsi="Times New Roman" w:cs="Times New Roman"/>
          <w:b w:val="0"/>
          <w:sz w:val="28"/>
          <w:szCs w:val="28"/>
        </w:rPr>
        <w:t xml:space="preserve"> </w:t>
      </w:r>
      <w:r w:rsidRPr="00580D29">
        <w:rPr>
          <w:rStyle w:val="ac"/>
          <w:rFonts w:ascii="Times New Roman" w:hAnsi="Times New Roman" w:cs="Times New Roman"/>
          <w:b w:val="0"/>
          <w:sz w:val="28"/>
          <w:szCs w:val="28"/>
        </w:rPr>
        <w:t>на 2026</w:t>
      </w:r>
      <w:r>
        <w:rPr>
          <w:rStyle w:val="ac"/>
          <w:rFonts w:ascii="Times New Roman" w:hAnsi="Times New Roman" w:cs="Times New Roman"/>
          <w:b w:val="0"/>
          <w:sz w:val="28"/>
          <w:szCs w:val="28"/>
        </w:rPr>
        <w:t xml:space="preserve"> </w:t>
      </w:r>
      <w:r w:rsidR="00927416">
        <w:rPr>
          <w:rStyle w:val="ac"/>
          <w:rFonts w:ascii="Times New Roman" w:hAnsi="Times New Roman" w:cs="Times New Roman"/>
          <w:b w:val="0"/>
          <w:sz w:val="28"/>
          <w:szCs w:val="28"/>
        </w:rPr>
        <w:t>-</w:t>
      </w:r>
      <w:r>
        <w:rPr>
          <w:rStyle w:val="ac"/>
          <w:rFonts w:ascii="Times New Roman" w:hAnsi="Times New Roman" w:cs="Times New Roman"/>
          <w:b w:val="0"/>
          <w:sz w:val="28"/>
          <w:szCs w:val="28"/>
        </w:rPr>
        <w:t xml:space="preserve"> </w:t>
      </w:r>
      <w:r w:rsidRPr="00580D29">
        <w:rPr>
          <w:rStyle w:val="ac"/>
          <w:rFonts w:ascii="Times New Roman" w:hAnsi="Times New Roman" w:cs="Times New Roman"/>
          <w:b w:val="0"/>
          <w:sz w:val="28"/>
          <w:szCs w:val="28"/>
        </w:rPr>
        <w:t>2031 роки</w:t>
      </w:r>
      <w:r w:rsidRPr="00580D29">
        <w:rPr>
          <w:rFonts w:ascii="Times New Roman" w:hAnsi="Times New Roman" w:cs="Times New Roman"/>
          <w:sz w:val="28"/>
          <w:szCs w:val="28"/>
        </w:rPr>
        <w:br/>
        <w:t xml:space="preserve">6.1. Трансформація Ліцею </w:t>
      </w:r>
      <w:r w:rsidR="001176C8">
        <w:rPr>
          <w:rFonts w:ascii="Times New Roman" w:eastAsia="Times New Roman" w:hAnsi="Times New Roman" w:cs="Times New Roman"/>
          <w:sz w:val="28"/>
          <w:szCs w:val="28"/>
          <w:lang w:eastAsia="uk-UA"/>
        </w:rPr>
        <w:t>№210</w:t>
      </w:r>
      <w:r w:rsidR="00A846C4">
        <w:rPr>
          <w:rFonts w:ascii="Times New Roman" w:eastAsia="Times New Roman" w:hAnsi="Times New Roman" w:cs="Times New Roman"/>
          <w:sz w:val="28"/>
          <w:szCs w:val="28"/>
          <w:lang w:eastAsia="uk-UA"/>
        </w:rPr>
        <w:t xml:space="preserve"> </w:t>
      </w:r>
      <w:r w:rsidR="00A846C4" w:rsidRPr="00A846C4">
        <w:rPr>
          <w:rFonts w:ascii="Times New Roman" w:hAnsi="Times New Roman" w:cs="Times New Roman"/>
          <w:sz w:val="28"/>
          <w:szCs w:val="28"/>
        </w:rPr>
        <w:t>«ІТ-СТЕП»</w:t>
      </w:r>
      <w:r w:rsidR="00A846C4">
        <w:rPr>
          <w:sz w:val="28"/>
          <w:szCs w:val="28"/>
        </w:rPr>
        <w:t xml:space="preserve"> </w:t>
      </w:r>
      <w:r w:rsidR="00A846C4">
        <w:rPr>
          <w:rFonts w:ascii="Times New Roman" w:eastAsia="Times New Roman" w:hAnsi="Times New Roman" w:cs="Times New Roman"/>
          <w:sz w:val="28"/>
          <w:szCs w:val="28"/>
          <w:lang w:eastAsia="uk-UA"/>
        </w:rPr>
        <w:t xml:space="preserve"> </w:t>
      </w:r>
      <w:r w:rsidR="001176C8">
        <w:rPr>
          <w:rFonts w:ascii="Times New Roman" w:eastAsia="Times New Roman" w:hAnsi="Times New Roman" w:cs="Times New Roman"/>
          <w:sz w:val="28"/>
          <w:szCs w:val="28"/>
          <w:lang w:eastAsia="uk-UA"/>
        </w:rPr>
        <w:t xml:space="preserve"> Оболонського району м. Києва</w:t>
      </w:r>
      <w:r w:rsidR="001176C8" w:rsidRPr="00580D29">
        <w:rPr>
          <w:rFonts w:ascii="Times New Roman" w:hAnsi="Times New Roman" w:cs="Times New Roman"/>
          <w:sz w:val="28"/>
          <w:szCs w:val="28"/>
        </w:rPr>
        <w:t xml:space="preserve"> </w:t>
      </w:r>
      <w:r w:rsidRPr="00580D29">
        <w:rPr>
          <w:rFonts w:ascii="Times New Roman" w:hAnsi="Times New Roman" w:cs="Times New Roman"/>
          <w:sz w:val="28"/>
          <w:szCs w:val="28"/>
        </w:rPr>
        <w:t>у сучасний академічний ліцей</w:t>
      </w:r>
      <w:r w:rsidRPr="00580D29">
        <w:rPr>
          <w:rFonts w:ascii="Times New Roman" w:hAnsi="Times New Roman" w:cs="Times New Roman"/>
          <w:sz w:val="28"/>
          <w:szCs w:val="28"/>
        </w:rPr>
        <w:br/>
        <w:t>6.2. Розвиток безпечного та сучасного освітнього середовища</w:t>
      </w:r>
      <w:r w:rsidRPr="00580D29">
        <w:rPr>
          <w:rFonts w:ascii="Times New Roman" w:hAnsi="Times New Roman" w:cs="Times New Roman"/>
          <w:sz w:val="28"/>
          <w:szCs w:val="28"/>
        </w:rPr>
        <w:br/>
        <w:t>6.3. Забезпечення якості освітнього процесу та результатів навчання здобувачів освіти</w:t>
      </w:r>
      <w:r w:rsidRPr="00580D29">
        <w:rPr>
          <w:rFonts w:ascii="Times New Roman" w:hAnsi="Times New Roman" w:cs="Times New Roman"/>
          <w:sz w:val="28"/>
          <w:szCs w:val="28"/>
        </w:rPr>
        <w:br/>
        <w:t>6.4. Професійний розвиток педагогічних працівників</w:t>
      </w:r>
      <w:r w:rsidRPr="00580D29">
        <w:rPr>
          <w:rFonts w:ascii="Times New Roman" w:hAnsi="Times New Roman" w:cs="Times New Roman"/>
          <w:sz w:val="28"/>
          <w:szCs w:val="28"/>
        </w:rPr>
        <w:br/>
        <w:t>6.5. Ефективне управління та розвиток внутрішньої системи забезпечення якості освіти</w:t>
      </w:r>
      <w:r w:rsidRPr="00580D29">
        <w:rPr>
          <w:rFonts w:ascii="Times New Roman" w:hAnsi="Times New Roman" w:cs="Times New Roman"/>
          <w:sz w:val="28"/>
          <w:szCs w:val="28"/>
        </w:rPr>
        <w:br/>
        <w:t>6.6. Формування Well-being освіти</w:t>
      </w:r>
      <w:r w:rsidRPr="00580D29">
        <w:rPr>
          <w:rFonts w:ascii="Times New Roman" w:hAnsi="Times New Roman" w:cs="Times New Roman"/>
          <w:sz w:val="28"/>
          <w:szCs w:val="28"/>
        </w:rPr>
        <w:br/>
      </w:r>
      <w:r w:rsidRPr="00580D29">
        <w:rPr>
          <w:rStyle w:val="ac"/>
          <w:rFonts w:ascii="Times New Roman" w:hAnsi="Times New Roman" w:cs="Times New Roman"/>
          <w:b w:val="0"/>
          <w:sz w:val="28"/>
          <w:szCs w:val="28"/>
        </w:rPr>
        <w:t>7. План реалізації Стратегії розвитку на 2026</w:t>
      </w:r>
      <w:r>
        <w:rPr>
          <w:rStyle w:val="ac"/>
          <w:rFonts w:ascii="Times New Roman" w:hAnsi="Times New Roman" w:cs="Times New Roman"/>
          <w:b w:val="0"/>
          <w:sz w:val="28"/>
          <w:szCs w:val="28"/>
        </w:rPr>
        <w:t xml:space="preserve"> </w:t>
      </w:r>
      <w:r w:rsidR="00927416">
        <w:rPr>
          <w:rStyle w:val="ac"/>
          <w:rFonts w:ascii="Times New Roman" w:hAnsi="Times New Roman" w:cs="Times New Roman"/>
          <w:b w:val="0"/>
          <w:sz w:val="28"/>
          <w:szCs w:val="28"/>
        </w:rPr>
        <w:t xml:space="preserve">- </w:t>
      </w:r>
      <w:r w:rsidRPr="00580D29">
        <w:rPr>
          <w:rStyle w:val="ac"/>
          <w:rFonts w:ascii="Times New Roman" w:hAnsi="Times New Roman" w:cs="Times New Roman"/>
          <w:b w:val="0"/>
          <w:sz w:val="28"/>
          <w:szCs w:val="28"/>
        </w:rPr>
        <w:t>2031 роки</w:t>
      </w:r>
      <w:r w:rsidRPr="00580D29">
        <w:rPr>
          <w:rFonts w:ascii="Times New Roman" w:hAnsi="Times New Roman" w:cs="Times New Roman"/>
          <w:b/>
          <w:sz w:val="28"/>
          <w:szCs w:val="28"/>
        </w:rPr>
        <w:br/>
      </w:r>
      <w:r w:rsidRPr="00580D29">
        <w:rPr>
          <w:rStyle w:val="ac"/>
          <w:rFonts w:ascii="Times New Roman" w:hAnsi="Times New Roman" w:cs="Times New Roman"/>
          <w:b w:val="0"/>
          <w:sz w:val="28"/>
          <w:szCs w:val="28"/>
        </w:rPr>
        <w:t>8. Ризики реалізації Стратегії та заходи щодо їх мінімізації</w:t>
      </w:r>
      <w:r w:rsidRPr="00580D29">
        <w:rPr>
          <w:rFonts w:ascii="Times New Roman" w:hAnsi="Times New Roman" w:cs="Times New Roman"/>
          <w:b/>
          <w:sz w:val="28"/>
          <w:szCs w:val="28"/>
        </w:rPr>
        <w:br/>
      </w:r>
      <w:r w:rsidRPr="00580D29">
        <w:rPr>
          <w:rStyle w:val="ac"/>
          <w:rFonts w:ascii="Times New Roman" w:hAnsi="Times New Roman" w:cs="Times New Roman"/>
          <w:b w:val="0"/>
          <w:sz w:val="28"/>
          <w:szCs w:val="28"/>
        </w:rPr>
        <w:t>9. Моніторинг та оцінювання виконання Стратегії</w:t>
      </w:r>
      <w:r w:rsidRPr="00580D29">
        <w:rPr>
          <w:rFonts w:ascii="Times New Roman" w:hAnsi="Times New Roman" w:cs="Times New Roman"/>
          <w:b/>
          <w:sz w:val="28"/>
          <w:szCs w:val="28"/>
        </w:rPr>
        <w:br/>
      </w:r>
      <w:r w:rsidRPr="00580D29">
        <w:rPr>
          <w:rStyle w:val="ac"/>
          <w:rFonts w:ascii="Times New Roman" w:hAnsi="Times New Roman" w:cs="Times New Roman"/>
          <w:b w:val="0"/>
          <w:sz w:val="28"/>
          <w:szCs w:val="28"/>
        </w:rPr>
        <w:t>10. Очікувані результати реалізації Стратегії</w:t>
      </w:r>
      <w:r w:rsidRPr="00580D29">
        <w:rPr>
          <w:rFonts w:ascii="Times New Roman" w:hAnsi="Times New Roman" w:cs="Times New Roman"/>
          <w:b/>
          <w:sz w:val="28"/>
          <w:szCs w:val="28"/>
        </w:rPr>
        <w:br/>
      </w:r>
      <w:r w:rsidRPr="00580D29">
        <w:rPr>
          <w:rStyle w:val="ac"/>
          <w:rFonts w:ascii="Times New Roman" w:hAnsi="Times New Roman" w:cs="Times New Roman"/>
          <w:b w:val="0"/>
          <w:sz w:val="28"/>
          <w:szCs w:val="28"/>
        </w:rPr>
        <w:t>11. Додатки</w:t>
      </w:r>
    </w:p>
    <w:p w:rsidR="006E4A54" w:rsidRDefault="006E4A54">
      <w:pPr>
        <w:spacing w:after="0" w:line="240" w:lineRule="auto"/>
        <w:ind w:firstLine="567"/>
        <w:contextualSpacing/>
        <w:jc w:val="both"/>
        <w:rPr>
          <w:rFonts w:ascii="Times New Roman" w:hAnsi="Times New Roman" w:cs="Times New Roman"/>
          <w:sz w:val="28"/>
          <w:szCs w:val="28"/>
        </w:rPr>
      </w:pPr>
    </w:p>
    <w:p w:rsidR="006E4A54" w:rsidRDefault="006E4A54">
      <w:pPr>
        <w:spacing w:after="0" w:line="240" w:lineRule="auto"/>
        <w:ind w:firstLine="567"/>
        <w:contextualSpacing/>
        <w:jc w:val="both"/>
        <w:rPr>
          <w:rFonts w:ascii="Times New Roman" w:hAnsi="Times New Roman" w:cs="Times New Roman"/>
          <w:sz w:val="28"/>
          <w:szCs w:val="28"/>
        </w:rPr>
      </w:pPr>
    </w:p>
    <w:p w:rsidR="006E4A54" w:rsidRDefault="006E4A54">
      <w:pPr>
        <w:spacing w:after="0" w:line="240" w:lineRule="auto"/>
        <w:ind w:firstLine="567"/>
        <w:contextualSpacing/>
        <w:jc w:val="both"/>
        <w:rPr>
          <w:rFonts w:ascii="Times New Roman" w:hAnsi="Times New Roman" w:cs="Times New Roman"/>
          <w:sz w:val="28"/>
          <w:szCs w:val="28"/>
        </w:rPr>
      </w:pPr>
    </w:p>
    <w:p w:rsidR="006E4A54" w:rsidRDefault="006E4A54">
      <w:pPr>
        <w:spacing w:after="0" w:line="240" w:lineRule="auto"/>
        <w:ind w:firstLine="567"/>
        <w:contextualSpacing/>
        <w:jc w:val="both"/>
        <w:rPr>
          <w:rFonts w:ascii="Times New Roman" w:hAnsi="Times New Roman" w:cs="Times New Roman"/>
          <w:sz w:val="28"/>
          <w:szCs w:val="28"/>
        </w:rPr>
      </w:pPr>
    </w:p>
    <w:p w:rsidR="006E4A54" w:rsidRDefault="006E4A54">
      <w:pPr>
        <w:spacing w:after="0" w:line="240" w:lineRule="auto"/>
        <w:ind w:firstLine="567"/>
        <w:contextualSpacing/>
        <w:jc w:val="both"/>
        <w:rPr>
          <w:rFonts w:ascii="Times New Roman" w:hAnsi="Times New Roman" w:cs="Times New Roman"/>
          <w:sz w:val="28"/>
          <w:szCs w:val="28"/>
        </w:rPr>
      </w:pPr>
    </w:p>
    <w:p w:rsidR="006E4A54" w:rsidRDefault="006E4A54">
      <w:pPr>
        <w:spacing w:after="0" w:line="240" w:lineRule="auto"/>
        <w:ind w:firstLine="567"/>
        <w:contextualSpacing/>
        <w:jc w:val="both"/>
        <w:rPr>
          <w:rFonts w:ascii="Times New Roman" w:hAnsi="Times New Roman" w:cs="Times New Roman"/>
          <w:sz w:val="28"/>
          <w:szCs w:val="28"/>
        </w:rPr>
      </w:pPr>
    </w:p>
    <w:p w:rsidR="006E4A54" w:rsidRDefault="006E4A54">
      <w:pPr>
        <w:spacing w:after="0" w:line="240" w:lineRule="auto"/>
        <w:ind w:firstLine="567"/>
        <w:contextualSpacing/>
        <w:jc w:val="both"/>
        <w:rPr>
          <w:rFonts w:ascii="Times New Roman" w:hAnsi="Times New Roman" w:cs="Times New Roman"/>
          <w:sz w:val="28"/>
          <w:szCs w:val="28"/>
        </w:rPr>
      </w:pPr>
    </w:p>
    <w:p w:rsidR="006E4A54" w:rsidRDefault="0021467C">
      <w:pPr>
        <w:spacing w:before="100" w:beforeAutospacing="1" w:after="0" w:line="240" w:lineRule="auto"/>
        <w:ind w:firstLine="567"/>
        <w:contextualSpacing/>
        <w:jc w:val="both"/>
        <w:outlineLvl w:val="0"/>
        <w:rPr>
          <w:rFonts w:ascii="Times New Roman" w:eastAsia="Times New Roman" w:hAnsi="Times New Roman" w:cs="Times New Roman"/>
          <w:b/>
          <w:bCs/>
          <w:kern w:val="36"/>
          <w:sz w:val="28"/>
          <w:szCs w:val="28"/>
          <w:lang w:eastAsia="uk-UA"/>
        </w:rPr>
      </w:pPr>
      <w:r>
        <w:rPr>
          <w:rFonts w:ascii="Times New Roman" w:eastAsia="Times New Roman" w:hAnsi="Times New Roman" w:cs="Times New Roman"/>
          <w:b/>
          <w:bCs/>
          <w:kern w:val="36"/>
          <w:sz w:val="28"/>
          <w:szCs w:val="28"/>
          <w:lang w:eastAsia="uk-UA"/>
        </w:rPr>
        <w:t>1. ПАСПОРТ СТРАТЕГІЇ РОЗВИТКУ</w:t>
      </w:r>
    </w:p>
    <w:tbl>
      <w:tblPr>
        <w:tblStyle w:val="ad"/>
        <w:tblW w:w="0" w:type="auto"/>
        <w:tblLook w:val="04A0" w:firstRow="1" w:lastRow="0" w:firstColumn="1" w:lastColumn="0" w:noHBand="0" w:noVBand="1"/>
      </w:tblPr>
      <w:tblGrid>
        <w:gridCol w:w="1870"/>
        <w:gridCol w:w="7985"/>
      </w:tblGrid>
      <w:tr w:rsidR="006E4A54" w:rsidRPr="00BF41D4">
        <w:tc>
          <w:tcPr>
            <w:tcW w:w="0" w:type="auto"/>
          </w:tcPr>
          <w:p w:rsidR="006E4A54" w:rsidRPr="00BF41D4" w:rsidRDefault="0021467C">
            <w:pPr>
              <w:spacing w:after="0" w:line="240" w:lineRule="auto"/>
              <w:ind w:firstLine="567"/>
              <w:contextualSpacing/>
              <w:jc w:val="both"/>
              <w:rPr>
                <w:rFonts w:ascii="Times New Roman" w:eastAsia="Times New Roman" w:hAnsi="Times New Roman" w:cs="Times New Roman"/>
                <w:b/>
                <w:bCs/>
                <w:sz w:val="24"/>
                <w:szCs w:val="24"/>
                <w:lang w:eastAsia="uk-UA"/>
              </w:rPr>
            </w:pPr>
            <w:r w:rsidRPr="00BF41D4">
              <w:rPr>
                <w:rFonts w:ascii="Times New Roman" w:eastAsia="Times New Roman" w:hAnsi="Times New Roman" w:cs="Times New Roman"/>
                <w:b/>
                <w:bCs/>
                <w:sz w:val="24"/>
                <w:szCs w:val="24"/>
                <w:lang w:eastAsia="uk-UA"/>
              </w:rPr>
              <w:t>Параметр</w:t>
            </w:r>
          </w:p>
        </w:tc>
        <w:tc>
          <w:tcPr>
            <w:tcW w:w="0" w:type="auto"/>
          </w:tcPr>
          <w:p w:rsidR="006E4A54" w:rsidRPr="00BF41D4" w:rsidRDefault="0021467C">
            <w:pPr>
              <w:spacing w:after="0" w:line="240" w:lineRule="auto"/>
              <w:ind w:firstLine="567"/>
              <w:contextualSpacing/>
              <w:jc w:val="both"/>
              <w:rPr>
                <w:rFonts w:ascii="Times New Roman" w:eastAsia="Times New Roman" w:hAnsi="Times New Roman" w:cs="Times New Roman"/>
                <w:b/>
                <w:bCs/>
                <w:sz w:val="24"/>
                <w:szCs w:val="24"/>
                <w:lang w:eastAsia="uk-UA"/>
              </w:rPr>
            </w:pPr>
            <w:r w:rsidRPr="00BF41D4">
              <w:rPr>
                <w:rFonts w:ascii="Times New Roman" w:eastAsia="Times New Roman" w:hAnsi="Times New Roman" w:cs="Times New Roman"/>
                <w:b/>
                <w:bCs/>
                <w:sz w:val="24"/>
                <w:szCs w:val="24"/>
                <w:lang w:eastAsia="uk-UA"/>
              </w:rPr>
              <w:t>Зміст</w:t>
            </w:r>
          </w:p>
        </w:tc>
      </w:tr>
      <w:tr w:rsidR="006E4A54" w:rsidRPr="00BF41D4">
        <w:tc>
          <w:tcPr>
            <w:tcW w:w="0" w:type="auto"/>
          </w:tcPr>
          <w:p w:rsidR="006E4A54" w:rsidRPr="00351CE4" w:rsidRDefault="0021467C" w:rsidP="00A17797">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Назва документа</w:t>
            </w:r>
          </w:p>
        </w:tc>
        <w:tc>
          <w:tcPr>
            <w:tcW w:w="0" w:type="auto"/>
          </w:tcPr>
          <w:p w:rsidR="006E4A54" w:rsidRPr="00351CE4" w:rsidRDefault="0021467C" w:rsidP="00A17797">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 xml:space="preserve">Стратегія розвитку Ліцею </w:t>
            </w:r>
            <w:r w:rsidR="001176C8" w:rsidRPr="00351CE4">
              <w:rPr>
                <w:rFonts w:ascii="Times New Roman" w:eastAsia="Times New Roman" w:hAnsi="Times New Roman" w:cs="Times New Roman"/>
                <w:sz w:val="24"/>
                <w:szCs w:val="24"/>
                <w:lang w:eastAsia="uk-UA"/>
              </w:rPr>
              <w:t xml:space="preserve">№210 </w:t>
            </w:r>
            <w:r w:rsidR="00A846C4" w:rsidRPr="00A846C4">
              <w:rPr>
                <w:rFonts w:ascii="Times New Roman" w:hAnsi="Times New Roman" w:cs="Times New Roman"/>
                <w:sz w:val="24"/>
                <w:szCs w:val="24"/>
              </w:rPr>
              <w:t>«ІТ-СТЕП»</w:t>
            </w:r>
            <w:r w:rsidR="00A846C4">
              <w:rPr>
                <w:sz w:val="28"/>
                <w:szCs w:val="28"/>
              </w:rPr>
              <w:t xml:space="preserve"> </w:t>
            </w:r>
            <w:r w:rsidR="001176C8" w:rsidRPr="00351CE4">
              <w:rPr>
                <w:rFonts w:ascii="Times New Roman" w:eastAsia="Times New Roman" w:hAnsi="Times New Roman" w:cs="Times New Roman"/>
                <w:sz w:val="24"/>
                <w:szCs w:val="24"/>
                <w:lang w:eastAsia="uk-UA"/>
              </w:rPr>
              <w:t xml:space="preserve">Оболонського району м. Києва </w:t>
            </w:r>
            <w:r w:rsidRPr="00351CE4">
              <w:rPr>
                <w:rFonts w:ascii="Times New Roman" w:eastAsia="Times New Roman" w:hAnsi="Times New Roman" w:cs="Times New Roman"/>
                <w:sz w:val="24"/>
                <w:szCs w:val="24"/>
                <w:lang w:eastAsia="uk-UA"/>
              </w:rPr>
              <w:t xml:space="preserve">на </w:t>
            </w:r>
            <w:r w:rsidR="00A17797" w:rsidRPr="00351CE4">
              <w:rPr>
                <w:rFonts w:ascii="Times New Roman" w:eastAsia="Times New Roman" w:hAnsi="Times New Roman" w:cs="Times New Roman"/>
                <w:sz w:val="24"/>
                <w:szCs w:val="24"/>
                <w:lang w:eastAsia="uk-UA"/>
              </w:rPr>
              <w:t xml:space="preserve">2026 – 2031 </w:t>
            </w:r>
            <w:r w:rsidRPr="00351CE4">
              <w:rPr>
                <w:rFonts w:ascii="Times New Roman" w:eastAsia="Times New Roman" w:hAnsi="Times New Roman" w:cs="Times New Roman"/>
                <w:sz w:val="24"/>
                <w:szCs w:val="24"/>
                <w:lang w:eastAsia="uk-UA"/>
              </w:rPr>
              <w:t>роки</w:t>
            </w:r>
          </w:p>
        </w:tc>
      </w:tr>
      <w:tr w:rsidR="006E4A54" w:rsidRPr="00BF41D4">
        <w:tc>
          <w:tcPr>
            <w:tcW w:w="0" w:type="auto"/>
          </w:tcPr>
          <w:p w:rsidR="006E4A54" w:rsidRPr="00351CE4" w:rsidRDefault="0021467C" w:rsidP="00A17797">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Підстава для розроблення</w:t>
            </w:r>
          </w:p>
        </w:tc>
        <w:tc>
          <w:tcPr>
            <w:tcW w:w="0" w:type="auto"/>
          </w:tcPr>
          <w:p w:rsidR="006E4A54" w:rsidRPr="00351CE4" w:rsidRDefault="009F3D0E">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hAnsi="Times New Roman" w:cs="Times New Roman"/>
                <w:sz w:val="24"/>
                <w:szCs w:val="24"/>
              </w:rPr>
              <w:t xml:space="preserve">Конституція України; Закони України «Про освіту», «Про повну загальну середню освіту»; Концепція реалізації державної політики у сфері реформування загальної середньої освіти «Нова українська школа»; Державний стандарт базової середньої освіти; Державний стандарт профільної середньої освіти; нормативно-правові акти Кабінету Міністрів України та Міністерства освіти і науки України щодо організації профільної середньої освіти та діяльності ліцеїв; Статут Ліцею </w:t>
            </w:r>
            <w:r w:rsidR="001176C8" w:rsidRPr="00351CE4">
              <w:rPr>
                <w:rFonts w:ascii="Times New Roman" w:eastAsia="Times New Roman" w:hAnsi="Times New Roman" w:cs="Times New Roman"/>
                <w:sz w:val="24"/>
                <w:szCs w:val="24"/>
                <w:lang w:eastAsia="uk-UA"/>
              </w:rPr>
              <w:t xml:space="preserve">№210 </w:t>
            </w:r>
            <w:r w:rsidR="00A846C4" w:rsidRPr="00A846C4">
              <w:rPr>
                <w:rFonts w:ascii="Times New Roman" w:hAnsi="Times New Roman" w:cs="Times New Roman"/>
                <w:sz w:val="24"/>
                <w:szCs w:val="24"/>
              </w:rPr>
              <w:t>«ІТ-СТЕП»</w:t>
            </w:r>
            <w:r w:rsidR="00A846C4">
              <w:rPr>
                <w:sz w:val="28"/>
                <w:szCs w:val="28"/>
              </w:rPr>
              <w:t xml:space="preserve"> </w:t>
            </w:r>
            <w:r w:rsidR="001176C8" w:rsidRPr="00351CE4">
              <w:rPr>
                <w:rFonts w:ascii="Times New Roman" w:eastAsia="Times New Roman" w:hAnsi="Times New Roman" w:cs="Times New Roman"/>
                <w:sz w:val="24"/>
                <w:szCs w:val="24"/>
                <w:lang w:eastAsia="uk-UA"/>
              </w:rPr>
              <w:t>Оболонського району м. Києва</w:t>
            </w:r>
            <w:r w:rsidRPr="00351CE4">
              <w:rPr>
                <w:rFonts w:ascii="Times New Roman" w:hAnsi="Times New Roman" w:cs="Times New Roman"/>
                <w:sz w:val="24"/>
                <w:szCs w:val="24"/>
              </w:rPr>
              <w:t>; Положення про внутрішню систему забезпечення якості освіти та інші нормативно-правові акти у сфері освіти.</w:t>
            </w:r>
          </w:p>
        </w:tc>
      </w:tr>
      <w:tr w:rsidR="006E4A54" w:rsidRPr="00BF41D4">
        <w:tc>
          <w:tcPr>
            <w:tcW w:w="0" w:type="auto"/>
          </w:tcPr>
          <w:p w:rsidR="006E4A54" w:rsidRPr="00351CE4" w:rsidRDefault="0021467C" w:rsidP="00A17797">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Замовник Стратегії</w:t>
            </w:r>
          </w:p>
        </w:tc>
        <w:tc>
          <w:tcPr>
            <w:tcW w:w="0" w:type="auto"/>
          </w:tcPr>
          <w:p w:rsidR="006E4A54" w:rsidRPr="00351CE4" w:rsidRDefault="001176C8">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Управління освіти Оболонського району м. Києва</w:t>
            </w:r>
          </w:p>
        </w:tc>
      </w:tr>
      <w:tr w:rsidR="006E4A54" w:rsidRPr="00BF41D4">
        <w:tc>
          <w:tcPr>
            <w:tcW w:w="0" w:type="auto"/>
          </w:tcPr>
          <w:p w:rsidR="006E4A54" w:rsidRPr="00351CE4" w:rsidRDefault="0021467C" w:rsidP="00A17797">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Розробник Стратегії</w:t>
            </w:r>
          </w:p>
        </w:tc>
        <w:tc>
          <w:tcPr>
            <w:tcW w:w="0" w:type="auto"/>
          </w:tcPr>
          <w:p w:rsidR="006E4A54" w:rsidRPr="00351CE4" w:rsidRDefault="0021467C">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 xml:space="preserve">Робоча група Ліцею </w:t>
            </w:r>
            <w:r w:rsidR="001176C8" w:rsidRPr="00351CE4">
              <w:rPr>
                <w:rFonts w:ascii="Times New Roman" w:eastAsia="Times New Roman" w:hAnsi="Times New Roman" w:cs="Times New Roman"/>
                <w:sz w:val="24"/>
                <w:szCs w:val="24"/>
                <w:lang w:eastAsia="uk-UA"/>
              </w:rPr>
              <w:t xml:space="preserve">№210 </w:t>
            </w:r>
            <w:r w:rsidR="00A846C4" w:rsidRPr="00A846C4">
              <w:rPr>
                <w:rFonts w:ascii="Times New Roman" w:hAnsi="Times New Roman" w:cs="Times New Roman"/>
                <w:sz w:val="24"/>
                <w:szCs w:val="24"/>
              </w:rPr>
              <w:t>«ІТ-СТЕП»</w:t>
            </w:r>
            <w:r w:rsidR="00A846C4">
              <w:rPr>
                <w:sz w:val="28"/>
                <w:szCs w:val="28"/>
              </w:rPr>
              <w:t xml:space="preserve"> </w:t>
            </w:r>
            <w:r w:rsidR="001176C8" w:rsidRPr="00351CE4">
              <w:rPr>
                <w:rFonts w:ascii="Times New Roman" w:eastAsia="Times New Roman" w:hAnsi="Times New Roman" w:cs="Times New Roman"/>
                <w:sz w:val="24"/>
                <w:szCs w:val="24"/>
                <w:lang w:eastAsia="uk-UA"/>
              </w:rPr>
              <w:t>Оболонського району м. Києва</w:t>
            </w:r>
          </w:p>
        </w:tc>
      </w:tr>
      <w:tr w:rsidR="006E4A54" w:rsidRPr="00BF41D4">
        <w:tc>
          <w:tcPr>
            <w:tcW w:w="0" w:type="auto"/>
          </w:tcPr>
          <w:p w:rsidR="006E4A54" w:rsidRPr="00351CE4" w:rsidRDefault="0021467C" w:rsidP="00A17797">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Термін реалізації</w:t>
            </w:r>
          </w:p>
        </w:tc>
        <w:tc>
          <w:tcPr>
            <w:tcW w:w="0" w:type="auto"/>
          </w:tcPr>
          <w:p w:rsidR="006E4A54" w:rsidRPr="00351CE4" w:rsidRDefault="00A17797" w:rsidP="00A17797">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 xml:space="preserve">2026 – 2031 </w:t>
            </w:r>
            <w:r w:rsidR="0021467C" w:rsidRPr="00351CE4">
              <w:rPr>
                <w:rFonts w:ascii="Times New Roman" w:eastAsia="Times New Roman" w:hAnsi="Times New Roman" w:cs="Times New Roman"/>
                <w:sz w:val="24"/>
                <w:szCs w:val="24"/>
                <w:lang w:eastAsia="uk-UA"/>
              </w:rPr>
              <w:t>роки</w:t>
            </w:r>
          </w:p>
        </w:tc>
      </w:tr>
      <w:tr w:rsidR="006E4A54" w:rsidRPr="00BF41D4">
        <w:tc>
          <w:tcPr>
            <w:tcW w:w="0" w:type="auto"/>
          </w:tcPr>
          <w:p w:rsidR="006E4A54" w:rsidRPr="00351CE4" w:rsidRDefault="0021467C" w:rsidP="00A17797">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Тип документа</w:t>
            </w:r>
          </w:p>
        </w:tc>
        <w:tc>
          <w:tcPr>
            <w:tcW w:w="0" w:type="auto"/>
          </w:tcPr>
          <w:p w:rsidR="006E4A54" w:rsidRPr="00351CE4" w:rsidRDefault="0021467C">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Стратегічний документ розвитку закладу освіти</w:t>
            </w:r>
          </w:p>
        </w:tc>
      </w:tr>
      <w:tr w:rsidR="006E4A54" w:rsidRPr="00BF41D4">
        <w:tc>
          <w:tcPr>
            <w:tcW w:w="0" w:type="auto"/>
          </w:tcPr>
          <w:p w:rsidR="006E4A54" w:rsidRPr="00351CE4" w:rsidRDefault="0021467C" w:rsidP="00A17797">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Мета Стратегії</w:t>
            </w:r>
          </w:p>
        </w:tc>
        <w:tc>
          <w:tcPr>
            <w:tcW w:w="0" w:type="auto"/>
          </w:tcPr>
          <w:p w:rsidR="006E4A54" w:rsidRPr="00351CE4" w:rsidRDefault="009B7E34">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hAnsi="Times New Roman" w:cs="Times New Roman"/>
                <w:sz w:val="24"/>
                <w:szCs w:val="24"/>
              </w:rPr>
              <w:t xml:space="preserve">створення умов для поетапної трансформації Ліцею </w:t>
            </w:r>
            <w:r w:rsidR="00A846C4">
              <w:rPr>
                <w:rFonts w:ascii="Times New Roman" w:hAnsi="Times New Roman" w:cs="Times New Roman"/>
                <w:sz w:val="24"/>
                <w:szCs w:val="24"/>
              </w:rPr>
              <w:t xml:space="preserve">№ 210 «ІТ-СТЕП» </w:t>
            </w:r>
            <w:r w:rsidR="00351CE4" w:rsidRPr="00351CE4">
              <w:rPr>
                <w:rFonts w:ascii="Times New Roman" w:eastAsia="Times New Roman" w:hAnsi="Times New Roman" w:cs="Times New Roman"/>
                <w:sz w:val="24"/>
                <w:szCs w:val="24"/>
                <w:lang w:eastAsia="uk-UA"/>
              </w:rPr>
              <w:t>Оболонського району м. Києва</w:t>
            </w:r>
            <w:r w:rsidRPr="00351CE4">
              <w:rPr>
                <w:rFonts w:ascii="Times New Roman" w:hAnsi="Times New Roman" w:cs="Times New Roman"/>
                <w:sz w:val="24"/>
                <w:szCs w:val="24"/>
              </w:rPr>
              <w:t xml:space="preserve"> та його сталого функціонування як сучасного академічного ліцею 10–12 класів шляхом забезпечення якості профільної середньої освіти, розвитку кадрового потенціалу, модернізації освітнього середовища та ефективного управління.</w:t>
            </w:r>
          </w:p>
        </w:tc>
      </w:tr>
      <w:tr w:rsidR="006E4A54" w:rsidRPr="00BF41D4">
        <w:tc>
          <w:tcPr>
            <w:tcW w:w="0" w:type="auto"/>
          </w:tcPr>
          <w:p w:rsidR="006E4A54" w:rsidRPr="00351CE4" w:rsidRDefault="0021467C" w:rsidP="00A17797">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Стратегічне бачення</w:t>
            </w:r>
          </w:p>
        </w:tc>
        <w:tc>
          <w:tcPr>
            <w:tcW w:w="0" w:type="auto"/>
          </w:tcPr>
          <w:p w:rsidR="006E4A54" w:rsidRPr="00351CE4" w:rsidRDefault="00351CE4">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Оболонського району м. Києва</w:t>
            </w:r>
            <w:r w:rsidRPr="00351CE4">
              <w:rPr>
                <w:rFonts w:ascii="Times New Roman" w:eastAsia="Times New Roman" w:hAnsi="Times New Roman" w:cs="Times New Roman"/>
                <w:sz w:val="24"/>
                <w:szCs w:val="24"/>
                <w:lang w:eastAsia="uk-UA"/>
              </w:rPr>
              <w:t xml:space="preserve"> </w:t>
            </w:r>
            <w:r w:rsidR="0021467C" w:rsidRPr="00351CE4">
              <w:rPr>
                <w:rFonts w:ascii="Times New Roman" w:eastAsia="Times New Roman" w:hAnsi="Times New Roman" w:cs="Times New Roman"/>
                <w:sz w:val="24"/>
                <w:szCs w:val="24"/>
                <w:lang w:eastAsia="uk-UA"/>
              </w:rPr>
              <w:t>– сучасний, безпечний, відкритий до інновацій заклад освіти, що забезпечує якісну профільну середню освіту, створює умови для особистісного розвитку та професійного самовизначення учнів, формує відповідальних громадян і є важливим освітнім осередком громади</w:t>
            </w:r>
          </w:p>
        </w:tc>
      </w:tr>
      <w:tr w:rsidR="006E4A54" w:rsidRPr="00BF41D4">
        <w:tc>
          <w:tcPr>
            <w:tcW w:w="0" w:type="auto"/>
          </w:tcPr>
          <w:p w:rsidR="006E4A54" w:rsidRPr="00351CE4" w:rsidRDefault="0021467C" w:rsidP="00A17797">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Основні напрями розвитку</w:t>
            </w:r>
          </w:p>
        </w:tc>
        <w:tc>
          <w:tcPr>
            <w:tcW w:w="0" w:type="auto"/>
          </w:tcPr>
          <w:p w:rsidR="00BF41D4" w:rsidRPr="00351CE4" w:rsidRDefault="00BF41D4" w:rsidP="00BF41D4">
            <w:pPr>
              <w:pStyle w:val="ae"/>
              <w:numPr>
                <w:ilvl w:val="0"/>
                <w:numId w:val="34"/>
              </w:numPr>
              <w:spacing w:after="0" w:line="240" w:lineRule="auto"/>
              <w:ind w:left="11" w:hanging="26"/>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 xml:space="preserve">Трансформація Ліцею </w:t>
            </w:r>
            <w:r w:rsidR="00A846C4">
              <w:rPr>
                <w:rFonts w:ascii="Times New Roman" w:eastAsia="Times New Roman" w:hAnsi="Times New Roman" w:cs="Times New Roman"/>
                <w:sz w:val="24"/>
                <w:szCs w:val="24"/>
                <w:lang w:eastAsia="uk-UA"/>
              </w:rPr>
              <w:t xml:space="preserve">№ 210 «ІТ-СТЕП» </w:t>
            </w:r>
            <w:r w:rsidR="00351CE4" w:rsidRPr="00351CE4">
              <w:rPr>
                <w:rFonts w:ascii="Times New Roman" w:eastAsia="Times New Roman" w:hAnsi="Times New Roman" w:cs="Times New Roman"/>
                <w:sz w:val="24"/>
                <w:szCs w:val="24"/>
                <w:lang w:eastAsia="uk-UA"/>
              </w:rPr>
              <w:t>Оболонського району м. Києва</w:t>
            </w:r>
            <w:r w:rsidR="00351CE4" w:rsidRPr="00351CE4">
              <w:rPr>
                <w:rFonts w:ascii="Times New Roman" w:eastAsia="Times New Roman" w:hAnsi="Times New Roman" w:cs="Times New Roman"/>
                <w:sz w:val="24"/>
                <w:szCs w:val="24"/>
                <w:lang w:eastAsia="uk-UA"/>
              </w:rPr>
              <w:t xml:space="preserve"> </w:t>
            </w:r>
            <w:r w:rsidRPr="00351CE4">
              <w:rPr>
                <w:rFonts w:ascii="Times New Roman" w:eastAsia="Times New Roman" w:hAnsi="Times New Roman" w:cs="Times New Roman"/>
                <w:sz w:val="24"/>
                <w:szCs w:val="24"/>
                <w:lang w:eastAsia="uk-UA"/>
              </w:rPr>
              <w:t xml:space="preserve">у сучасний академічний ліцей. </w:t>
            </w:r>
          </w:p>
          <w:p w:rsidR="00BF41D4" w:rsidRPr="00351CE4" w:rsidRDefault="00BF41D4" w:rsidP="00BF41D4">
            <w:pPr>
              <w:pStyle w:val="ae"/>
              <w:numPr>
                <w:ilvl w:val="0"/>
                <w:numId w:val="34"/>
              </w:numPr>
              <w:spacing w:after="0" w:line="240" w:lineRule="auto"/>
              <w:ind w:left="11" w:hanging="26"/>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 xml:space="preserve">Розвиток безпечного та сучасного освітнього середовища. </w:t>
            </w:r>
          </w:p>
          <w:p w:rsidR="00BF41D4" w:rsidRPr="00351CE4" w:rsidRDefault="00BF41D4" w:rsidP="00BF41D4">
            <w:pPr>
              <w:pStyle w:val="ae"/>
              <w:numPr>
                <w:ilvl w:val="0"/>
                <w:numId w:val="34"/>
              </w:numPr>
              <w:spacing w:after="0" w:line="240" w:lineRule="auto"/>
              <w:ind w:left="11" w:hanging="26"/>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 xml:space="preserve">Забезпечення якості освітнього процесу та результатів навчання здобувачів освіти. </w:t>
            </w:r>
          </w:p>
          <w:p w:rsidR="00BF41D4" w:rsidRPr="00351CE4" w:rsidRDefault="00BF41D4" w:rsidP="00BF41D4">
            <w:pPr>
              <w:pStyle w:val="ae"/>
              <w:numPr>
                <w:ilvl w:val="0"/>
                <w:numId w:val="34"/>
              </w:numPr>
              <w:spacing w:after="0" w:line="240" w:lineRule="auto"/>
              <w:ind w:left="11" w:hanging="26"/>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 xml:space="preserve">Професійний розвиток педагогічних працівників. </w:t>
            </w:r>
          </w:p>
          <w:p w:rsidR="00BF41D4" w:rsidRPr="00351CE4" w:rsidRDefault="00BF41D4" w:rsidP="00BF41D4">
            <w:pPr>
              <w:pStyle w:val="ae"/>
              <w:numPr>
                <w:ilvl w:val="0"/>
                <w:numId w:val="34"/>
              </w:numPr>
              <w:spacing w:after="0" w:line="240" w:lineRule="auto"/>
              <w:ind w:left="11" w:hanging="26"/>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 xml:space="preserve">Ефективне управління та розвиток внутрішньої системи забезпечення якості освіти. </w:t>
            </w:r>
          </w:p>
          <w:p w:rsidR="006E4A54" w:rsidRPr="00351CE4" w:rsidRDefault="00BF41D4" w:rsidP="00BF41D4">
            <w:pPr>
              <w:pStyle w:val="ae"/>
              <w:numPr>
                <w:ilvl w:val="0"/>
                <w:numId w:val="34"/>
              </w:numPr>
              <w:spacing w:after="0" w:line="240" w:lineRule="auto"/>
              <w:ind w:left="11" w:hanging="26"/>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Формування Well-being освіти: психологічне благополуччя, професійне самовизначення та партнерська взаємодія.</w:t>
            </w:r>
          </w:p>
        </w:tc>
      </w:tr>
      <w:tr w:rsidR="006E4A54" w:rsidRPr="00BF41D4">
        <w:tc>
          <w:tcPr>
            <w:tcW w:w="0" w:type="auto"/>
          </w:tcPr>
          <w:p w:rsidR="006E4A54" w:rsidRPr="00351CE4" w:rsidRDefault="0021467C" w:rsidP="00A17797">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Цільові групи</w:t>
            </w:r>
          </w:p>
        </w:tc>
        <w:tc>
          <w:tcPr>
            <w:tcW w:w="0" w:type="auto"/>
          </w:tcPr>
          <w:p w:rsidR="006E4A54" w:rsidRPr="00351CE4" w:rsidRDefault="0021467C">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Здобувачі освіти, педагогічні працівники, батьки, адміністрація закладу, засновник, соціальні партнери</w:t>
            </w:r>
          </w:p>
        </w:tc>
      </w:tr>
      <w:tr w:rsidR="006E4A54" w:rsidRPr="00BF41D4" w:rsidTr="00927416">
        <w:trPr>
          <w:trHeight w:val="1560"/>
        </w:trPr>
        <w:tc>
          <w:tcPr>
            <w:tcW w:w="0" w:type="auto"/>
          </w:tcPr>
          <w:p w:rsidR="006E4A54" w:rsidRPr="00351CE4" w:rsidRDefault="0021467C" w:rsidP="00A17797">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Очікувані результати</w:t>
            </w:r>
          </w:p>
        </w:tc>
        <w:tc>
          <w:tcPr>
            <w:tcW w:w="0" w:type="auto"/>
          </w:tcPr>
          <w:p w:rsidR="007B27FB" w:rsidRPr="00351CE4" w:rsidRDefault="00FA550F">
            <w:pPr>
              <w:rPr>
                <w:rFonts w:ascii="Times New Roman" w:hAnsi="Times New Roman" w:cs="Times New Roman"/>
                <w:sz w:val="24"/>
                <w:szCs w:val="24"/>
              </w:rPr>
            </w:pPr>
            <w:r w:rsidRPr="00351CE4">
              <w:rPr>
                <w:rFonts w:ascii="Times New Roman" w:hAnsi="Times New Roman" w:cs="Times New Roman"/>
                <w:sz w:val="24"/>
                <w:szCs w:val="24"/>
              </w:rPr>
              <w:t>Підвищення якості освітніх послуг; завершення трансформації та забезпечення сталого функціонування академічного ліцею 10–12 класів; розвиток професійної компетентності педагогів; удосконалення внутрішньої системи забезпечення якості освіти; підвищення рівня задоволеності учасників освітнього процесу; забезпечення організаційної готовності закладу до інституційного аудиту.</w:t>
            </w:r>
          </w:p>
        </w:tc>
      </w:tr>
      <w:tr w:rsidR="006E4A54" w:rsidRPr="00BF41D4">
        <w:tc>
          <w:tcPr>
            <w:tcW w:w="0" w:type="auto"/>
          </w:tcPr>
          <w:p w:rsidR="006E4A54" w:rsidRPr="00351CE4" w:rsidRDefault="0021467C" w:rsidP="00A17797">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lastRenderedPageBreak/>
              <w:t>Моніторинг виконання</w:t>
            </w:r>
          </w:p>
        </w:tc>
        <w:tc>
          <w:tcPr>
            <w:tcW w:w="0" w:type="auto"/>
          </w:tcPr>
          <w:p w:rsidR="006E4A54" w:rsidRPr="00351CE4" w:rsidRDefault="0021467C" w:rsidP="00BF41D4">
            <w:pPr>
              <w:spacing w:after="0" w:line="240" w:lineRule="auto"/>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Щорічне оцінювання стану реалізації Стратегії, аналіз результатів самооцінювання освітніх та управлінських процесів, розгляд результатів на засіданнях педагогічної ради та оприлюднення на офіційному вебсайті закладу</w:t>
            </w:r>
          </w:p>
        </w:tc>
      </w:tr>
      <w:tr w:rsidR="006E4A54" w:rsidRPr="00BF41D4">
        <w:tc>
          <w:tcPr>
            <w:tcW w:w="0" w:type="auto"/>
          </w:tcPr>
          <w:p w:rsidR="006E4A54" w:rsidRPr="00351CE4" w:rsidRDefault="0021467C" w:rsidP="00A17797">
            <w:pPr>
              <w:spacing w:after="0" w:line="240" w:lineRule="auto"/>
              <w:ind w:firstLine="28"/>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Джерела фінансування</w:t>
            </w:r>
          </w:p>
        </w:tc>
        <w:tc>
          <w:tcPr>
            <w:tcW w:w="0" w:type="auto"/>
          </w:tcPr>
          <w:p w:rsidR="006E4A54" w:rsidRPr="00351CE4" w:rsidRDefault="0021467C">
            <w:pPr>
              <w:spacing w:after="0" w:line="240" w:lineRule="auto"/>
              <w:ind w:firstLine="567"/>
              <w:contextualSpacing/>
              <w:jc w:val="both"/>
              <w:rPr>
                <w:rFonts w:ascii="Times New Roman" w:eastAsia="Times New Roman" w:hAnsi="Times New Roman" w:cs="Times New Roman"/>
                <w:sz w:val="24"/>
                <w:szCs w:val="24"/>
                <w:lang w:eastAsia="uk-UA"/>
              </w:rPr>
            </w:pPr>
            <w:r w:rsidRPr="00351CE4">
              <w:rPr>
                <w:rFonts w:ascii="Times New Roman" w:eastAsia="Times New Roman" w:hAnsi="Times New Roman" w:cs="Times New Roman"/>
                <w:sz w:val="24"/>
                <w:szCs w:val="24"/>
                <w:lang w:eastAsia="uk-UA"/>
              </w:rPr>
              <w:t>Кошти засновника, державний та місцевий бюджети, грантові програми, благодійна допомога, інші джерела, не заборонені законодавством України</w:t>
            </w:r>
          </w:p>
        </w:tc>
      </w:tr>
    </w:tbl>
    <w:p w:rsidR="006E4A54" w:rsidRDefault="0021467C">
      <w:pPr>
        <w:pStyle w:val="1"/>
        <w:spacing w:after="0" w:afterAutospacing="0"/>
        <w:ind w:firstLine="567"/>
        <w:contextualSpacing/>
        <w:jc w:val="both"/>
        <w:rPr>
          <w:sz w:val="28"/>
          <w:szCs w:val="28"/>
        </w:rPr>
      </w:pPr>
      <w:r>
        <w:rPr>
          <w:sz w:val="28"/>
          <w:szCs w:val="28"/>
        </w:rPr>
        <w:t>2. ВСТУП</w:t>
      </w:r>
    </w:p>
    <w:p w:rsidR="006E4A54" w:rsidRDefault="0021467C">
      <w:pPr>
        <w:pStyle w:val="ab"/>
        <w:spacing w:after="0" w:afterAutospacing="0"/>
        <w:ind w:firstLine="567"/>
        <w:contextualSpacing/>
        <w:jc w:val="both"/>
        <w:rPr>
          <w:sz w:val="28"/>
          <w:szCs w:val="28"/>
        </w:rPr>
      </w:pPr>
      <w:r>
        <w:rPr>
          <w:sz w:val="28"/>
          <w:szCs w:val="28"/>
        </w:rPr>
        <w:t>Сучасний розвиток освіти в Україні відбувається в умовах суспільних трансформацій, реалізації реформи «Нова українська школа», цифровізації освітнього процесу, впровадження компетентнісного підходу до навчання та забезпечення якості освіти відповідно до державних стандартів.</w:t>
      </w:r>
    </w:p>
    <w:p w:rsidR="00351CE4" w:rsidRDefault="0021467C">
      <w:pPr>
        <w:pStyle w:val="ab"/>
        <w:spacing w:after="0" w:afterAutospacing="0"/>
        <w:ind w:firstLine="567"/>
        <w:contextualSpacing/>
        <w:jc w:val="both"/>
        <w:rPr>
          <w:sz w:val="28"/>
          <w:szCs w:val="28"/>
        </w:rPr>
      </w:pPr>
      <w:r>
        <w:rPr>
          <w:sz w:val="28"/>
          <w:szCs w:val="28"/>
        </w:rPr>
        <w:t xml:space="preserve">Стратегія розвитку Ліцею </w:t>
      </w:r>
      <w:r w:rsidR="00351CE4" w:rsidRPr="00351CE4">
        <w:rPr>
          <w:sz w:val="28"/>
          <w:szCs w:val="28"/>
        </w:rPr>
        <w:t xml:space="preserve">№210 </w:t>
      </w:r>
      <w:r w:rsidR="00A846C4">
        <w:rPr>
          <w:sz w:val="28"/>
          <w:szCs w:val="28"/>
        </w:rPr>
        <w:t xml:space="preserve">«ІТ-СТЕП» </w:t>
      </w:r>
      <w:r w:rsidR="00351CE4" w:rsidRPr="00351CE4">
        <w:rPr>
          <w:sz w:val="28"/>
          <w:szCs w:val="28"/>
        </w:rPr>
        <w:t>Оболонського району м. Києва</w:t>
      </w:r>
      <w:r w:rsidR="00351CE4">
        <w:rPr>
          <w:sz w:val="28"/>
          <w:szCs w:val="28"/>
        </w:rPr>
        <w:t xml:space="preserve"> </w:t>
      </w:r>
      <w:r>
        <w:rPr>
          <w:sz w:val="28"/>
          <w:szCs w:val="28"/>
        </w:rPr>
        <w:t xml:space="preserve">на </w:t>
      </w:r>
      <w:r w:rsidR="00A17797">
        <w:rPr>
          <w:sz w:val="28"/>
          <w:szCs w:val="28"/>
        </w:rPr>
        <w:t xml:space="preserve">2026–2031 </w:t>
      </w:r>
      <w:r>
        <w:rPr>
          <w:sz w:val="28"/>
          <w:szCs w:val="28"/>
        </w:rPr>
        <w:t>роки є документом довгострокового планування, що визначає пріоритетні напрями розвитку закладу освіти, механізми їх реалізації та очікувані результати.</w:t>
      </w:r>
      <w:r w:rsidR="00351CE4">
        <w:rPr>
          <w:sz w:val="28"/>
          <w:szCs w:val="28"/>
        </w:rPr>
        <w:t xml:space="preserve"> </w:t>
      </w:r>
    </w:p>
    <w:p w:rsidR="006E4A54" w:rsidRDefault="0021467C">
      <w:pPr>
        <w:pStyle w:val="ab"/>
        <w:spacing w:after="0" w:afterAutospacing="0"/>
        <w:ind w:firstLine="567"/>
        <w:contextualSpacing/>
        <w:jc w:val="both"/>
        <w:rPr>
          <w:sz w:val="28"/>
          <w:szCs w:val="28"/>
        </w:rPr>
      </w:pPr>
      <w:r>
        <w:rPr>
          <w:bCs/>
          <w:sz w:val="28"/>
          <w:szCs w:val="28"/>
        </w:rPr>
        <w:t xml:space="preserve">Стратегія розвитку Ліцею </w:t>
      </w:r>
      <w:r w:rsidR="00351CE4" w:rsidRPr="00351CE4">
        <w:rPr>
          <w:sz w:val="28"/>
          <w:szCs w:val="28"/>
        </w:rPr>
        <w:t xml:space="preserve">№210 </w:t>
      </w:r>
      <w:r w:rsidR="00A846C4">
        <w:rPr>
          <w:sz w:val="28"/>
          <w:szCs w:val="28"/>
        </w:rPr>
        <w:t xml:space="preserve">«ІТ-СТЕП» </w:t>
      </w:r>
      <w:r w:rsidR="00351CE4" w:rsidRPr="00351CE4">
        <w:rPr>
          <w:sz w:val="28"/>
          <w:szCs w:val="28"/>
        </w:rPr>
        <w:t>Оболонського району м. Києва</w:t>
      </w:r>
      <w:r w:rsidR="00351CE4">
        <w:rPr>
          <w:sz w:val="28"/>
          <w:szCs w:val="28"/>
        </w:rPr>
        <w:t xml:space="preserve"> </w:t>
      </w:r>
      <w:r>
        <w:rPr>
          <w:bCs/>
          <w:sz w:val="28"/>
          <w:szCs w:val="28"/>
        </w:rPr>
        <w:t>розроблена відповідно до</w:t>
      </w:r>
      <w:r>
        <w:rPr>
          <w:sz w:val="28"/>
          <w:szCs w:val="28"/>
        </w:rPr>
        <w:t xml:space="preserve"> Конституції України, Законів України </w:t>
      </w:r>
      <w:r>
        <w:rPr>
          <w:bCs/>
          <w:sz w:val="28"/>
          <w:szCs w:val="28"/>
        </w:rPr>
        <w:t>«Про освіту»</w:t>
      </w:r>
      <w:r>
        <w:rPr>
          <w:sz w:val="28"/>
          <w:szCs w:val="28"/>
        </w:rPr>
        <w:t xml:space="preserve">, </w:t>
      </w:r>
      <w:r>
        <w:rPr>
          <w:bCs/>
          <w:sz w:val="28"/>
          <w:szCs w:val="28"/>
        </w:rPr>
        <w:t>«Про повну загальну середню освіту»</w:t>
      </w:r>
      <w:r>
        <w:rPr>
          <w:sz w:val="28"/>
          <w:szCs w:val="28"/>
        </w:rPr>
        <w:t xml:space="preserve">, Концепції реалізації державної політики у сфері реформування загальної середньої освіти </w:t>
      </w:r>
      <w:r>
        <w:rPr>
          <w:bCs/>
          <w:sz w:val="28"/>
          <w:szCs w:val="28"/>
        </w:rPr>
        <w:t>«Нова українська школа»</w:t>
      </w:r>
      <w:r>
        <w:rPr>
          <w:sz w:val="28"/>
          <w:szCs w:val="28"/>
        </w:rPr>
        <w:t xml:space="preserve">, </w:t>
      </w:r>
      <w:r>
        <w:rPr>
          <w:bCs/>
          <w:sz w:val="28"/>
          <w:szCs w:val="28"/>
        </w:rPr>
        <w:t>Державного стандарту базової середньої освіти</w:t>
      </w:r>
      <w:r>
        <w:rPr>
          <w:sz w:val="28"/>
          <w:szCs w:val="28"/>
        </w:rPr>
        <w:t xml:space="preserve">, </w:t>
      </w:r>
      <w:r>
        <w:rPr>
          <w:bCs/>
          <w:sz w:val="28"/>
          <w:szCs w:val="28"/>
        </w:rPr>
        <w:t>Державного стандарту профільної середньої осві</w:t>
      </w:r>
      <w:r w:rsidR="00BF41D4">
        <w:rPr>
          <w:bCs/>
          <w:sz w:val="28"/>
          <w:szCs w:val="28"/>
        </w:rPr>
        <w:t>ти</w:t>
      </w:r>
      <w:r>
        <w:rPr>
          <w:sz w:val="28"/>
          <w:szCs w:val="28"/>
        </w:rPr>
        <w:t xml:space="preserve">, </w:t>
      </w:r>
      <w:r>
        <w:rPr>
          <w:bCs/>
          <w:sz w:val="28"/>
          <w:szCs w:val="28"/>
        </w:rPr>
        <w:t>Концептуальних засад реформування профільної середньої освіти «Академічні ліцеї»</w:t>
      </w:r>
      <w:r>
        <w:rPr>
          <w:sz w:val="28"/>
          <w:szCs w:val="28"/>
        </w:rPr>
        <w:t xml:space="preserve">, </w:t>
      </w:r>
      <w:r>
        <w:rPr>
          <w:bCs/>
          <w:sz w:val="28"/>
          <w:szCs w:val="28"/>
        </w:rPr>
        <w:t>Плану заходів Міністерства освіти і науки України щодо впровадження профільної середньої освіти</w:t>
      </w:r>
      <w:r>
        <w:rPr>
          <w:sz w:val="28"/>
          <w:szCs w:val="28"/>
        </w:rPr>
        <w:t xml:space="preserve">, Статуту Ліцею </w:t>
      </w:r>
      <w:r w:rsidR="00351CE4" w:rsidRPr="00351CE4">
        <w:rPr>
          <w:sz w:val="28"/>
          <w:szCs w:val="28"/>
        </w:rPr>
        <w:t>№210 Оболонського району м. Києва</w:t>
      </w:r>
      <w:r>
        <w:rPr>
          <w:sz w:val="28"/>
          <w:szCs w:val="28"/>
        </w:rPr>
        <w:t>,</w:t>
      </w:r>
      <w:r>
        <w:rPr>
          <w:sz w:val="28"/>
          <w:szCs w:val="28"/>
        </w:rPr>
        <w:t xml:space="preserve"> Положення про внутрішню систему забезпечення якості освіти, Стратегії розвитку закладу освіти та інших нормативно-правових актів у сфері освіти.</w:t>
      </w:r>
    </w:p>
    <w:p w:rsidR="006E4A54" w:rsidRDefault="0021467C">
      <w:pPr>
        <w:pStyle w:val="ab"/>
        <w:spacing w:after="0" w:afterAutospacing="0"/>
        <w:ind w:firstLine="567"/>
        <w:contextualSpacing/>
        <w:jc w:val="both"/>
        <w:rPr>
          <w:sz w:val="28"/>
          <w:szCs w:val="28"/>
        </w:rPr>
      </w:pPr>
      <w:r>
        <w:rPr>
          <w:sz w:val="28"/>
          <w:szCs w:val="28"/>
        </w:rPr>
        <w:t xml:space="preserve">Стратегія враховує особливості реформування мережі закладів загальної середньої освіти та підготовку Ліцею </w:t>
      </w:r>
      <w:r w:rsidR="00351CE4" w:rsidRPr="00351CE4">
        <w:rPr>
          <w:sz w:val="28"/>
          <w:szCs w:val="28"/>
        </w:rPr>
        <w:t xml:space="preserve">№210 </w:t>
      </w:r>
      <w:r w:rsidR="00A846C4">
        <w:rPr>
          <w:sz w:val="28"/>
          <w:szCs w:val="28"/>
        </w:rPr>
        <w:t xml:space="preserve">«ІТ-СТЕП» </w:t>
      </w:r>
      <w:r w:rsidR="00351CE4" w:rsidRPr="00351CE4">
        <w:rPr>
          <w:sz w:val="28"/>
          <w:szCs w:val="28"/>
        </w:rPr>
        <w:t>Оболонського району м. Києва</w:t>
      </w:r>
      <w:r w:rsidR="00351CE4">
        <w:rPr>
          <w:sz w:val="28"/>
          <w:szCs w:val="28"/>
        </w:rPr>
        <w:t xml:space="preserve"> </w:t>
      </w:r>
      <w:r>
        <w:rPr>
          <w:sz w:val="28"/>
          <w:szCs w:val="28"/>
        </w:rPr>
        <w:t xml:space="preserve">до функціонування як академічного ліцею з </w:t>
      </w:r>
      <w:r>
        <w:rPr>
          <w:bCs/>
          <w:sz w:val="28"/>
          <w:szCs w:val="28"/>
        </w:rPr>
        <w:t>01 вересня 2027 року</w:t>
      </w:r>
      <w:r>
        <w:rPr>
          <w:sz w:val="28"/>
          <w:szCs w:val="28"/>
        </w:rPr>
        <w:t>, із забезпеченням права учнів 5</w:t>
      </w:r>
      <w:r w:rsidR="00A17797">
        <w:rPr>
          <w:sz w:val="28"/>
          <w:szCs w:val="28"/>
        </w:rPr>
        <w:t>-</w:t>
      </w:r>
      <w:r>
        <w:rPr>
          <w:sz w:val="28"/>
          <w:szCs w:val="28"/>
        </w:rPr>
        <w:t>9 класів, які навчатимуться у закладі на момент переходу, завершити здобуття базової середньої освіти в цьому закладі.</w:t>
      </w:r>
    </w:p>
    <w:p w:rsidR="006E4A54" w:rsidRDefault="0021467C">
      <w:pPr>
        <w:pStyle w:val="ab"/>
        <w:spacing w:after="0" w:afterAutospacing="0"/>
        <w:ind w:firstLine="567"/>
        <w:contextualSpacing/>
        <w:jc w:val="both"/>
        <w:rPr>
          <w:sz w:val="28"/>
          <w:szCs w:val="28"/>
        </w:rPr>
      </w:pPr>
      <w:r>
        <w:rPr>
          <w:sz w:val="28"/>
          <w:szCs w:val="28"/>
        </w:rPr>
        <w:t xml:space="preserve">Ліцей </w:t>
      </w:r>
      <w:r w:rsidR="00351CE4" w:rsidRPr="00351CE4">
        <w:rPr>
          <w:sz w:val="28"/>
          <w:szCs w:val="28"/>
        </w:rPr>
        <w:t xml:space="preserve">№210 </w:t>
      </w:r>
      <w:r w:rsidR="00A846C4">
        <w:rPr>
          <w:sz w:val="28"/>
          <w:szCs w:val="28"/>
        </w:rPr>
        <w:t xml:space="preserve">«ІТ-СТЕП» </w:t>
      </w:r>
      <w:r w:rsidR="00351CE4" w:rsidRPr="00351CE4">
        <w:rPr>
          <w:sz w:val="28"/>
          <w:szCs w:val="28"/>
        </w:rPr>
        <w:t>Оболонського району м. Києва</w:t>
      </w:r>
      <w:r w:rsidR="00351CE4">
        <w:rPr>
          <w:sz w:val="28"/>
          <w:szCs w:val="28"/>
        </w:rPr>
        <w:t xml:space="preserve"> </w:t>
      </w:r>
      <w:r>
        <w:rPr>
          <w:sz w:val="28"/>
          <w:szCs w:val="28"/>
        </w:rPr>
        <w:t>функціонує як заклад загальної середньої освіти, що забезпечує доступність та якість освітніх послуг для мешканців мікрорайону. Заклад має сформований педагогічний колектив, власні освітні традиції, позитивний досвід організації освітнього процесу та розвитку внутрішньої системи забезпечення якості освіти.</w:t>
      </w:r>
    </w:p>
    <w:p w:rsidR="006E4A54" w:rsidRPr="00927416" w:rsidRDefault="0021467C">
      <w:pPr>
        <w:pStyle w:val="ab"/>
        <w:spacing w:after="0" w:afterAutospacing="0"/>
        <w:ind w:firstLine="567"/>
        <w:contextualSpacing/>
        <w:jc w:val="both"/>
        <w:rPr>
          <w:sz w:val="32"/>
          <w:szCs w:val="28"/>
        </w:rPr>
      </w:pPr>
      <w:r w:rsidRPr="00927416">
        <w:rPr>
          <w:sz w:val="28"/>
        </w:rPr>
        <w:t xml:space="preserve">Особливістю стратегічного періоду 2026–2031 років є поетапна трансформація Ліцею </w:t>
      </w:r>
      <w:r w:rsidR="00351CE4" w:rsidRPr="00351CE4">
        <w:rPr>
          <w:sz w:val="28"/>
          <w:szCs w:val="28"/>
        </w:rPr>
        <w:t xml:space="preserve">№210 </w:t>
      </w:r>
      <w:r w:rsidR="00A846C4">
        <w:rPr>
          <w:sz w:val="28"/>
          <w:szCs w:val="28"/>
        </w:rPr>
        <w:t xml:space="preserve">«ІТ-СТЕП» </w:t>
      </w:r>
      <w:r w:rsidR="00351CE4" w:rsidRPr="00351CE4">
        <w:rPr>
          <w:sz w:val="28"/>
          <w:szCs w:val="28"/>
        </w:rPr>
        <w:t>Оболонського району м. Києва</w:t>
      </w:r>
      <w:r w:rsidR="00351CE4">
        <w:rPr>
          <w:sz w:val="28"/>
          <w:szCs w:val="28"/>
        </w:rPr>
        <w:t xml:space="preserve"> </w:t>
      </w:r>
      <w:r w:rsidRPr="00927416">
        <w:rPr>
          <w:sz w:val="28"/>
        </w:rPr>
        <w:t xml:space="preserve">та становлення його як академічного ліцею 10–12 класів відповідно до освітньої політики </w:t>
      </w:r>
      <w:r w:rsidR="00351CE4">
        <w:rPr>
          <w:sz w:val="28"/>
        </w:rPr>
        <w:t>Управління освіти Оболонського району м. Києва</w:t>
      </w:r>
      <w:r w:rsidRPr="00927416">
        <w:rPr>
          <w:sz w:val="28"/>
        </w:rPr>
        <w:t xml:space="preserve"> та чинного законодавства. У зв’язку з цим пріоритетними завданнями розвитку є створення умов для профільного навчання, розвиток кадрового потенціалу, модернізація освітнього середовища, удосконалення управлінських процесів та забезпечення високої якості освітньої діяльності.</w:t>
      </w:r>
    </w:p>
    <w:p w:rsidR="006E4A54" w:rsidRDefault="0021467C">
      <w:pPr>
        <w:pStyle w:val="ab"/>
        <w:spacing w:after="0" w:afterAutospacing="0"/>
        <w:ind w:firstLine="567"/>
        <w:contextualSpacing/>
        <w:jc w:val="both"/>
        <w:rPr>
          <w:sz w:val="28"/>
          <w:szCs w:val="28"/>
        </w:rPr>
      </w:pPr>
      <w:r>
        <w:rPr>
          <w:sz w:val="28"/>
          <w:szCs w:val="28"/>
        </w:rPr>
        <w:lastRenderedPageBreak/>
        <w:t>Стратегія ґрунтується на результатах самооцінювання освітніх і управлінських процесів, аналізі внутрішнього та зовнішнього середовища діяльності закладу, враховує потреби здобувачів освіти, педагогічних працівників, батьківської громадськості та засновника.</w:t>
      </w:r>
    </w:p>
    <w:p w:rsidR="006E4A54" w:rsidRDefault="0021467C">
      <w:pPr>
        <w:pStyle w:val="ab"/>
        <w:spacing w:after="0" w:afterAutospacing="0"/>
        <w:ind w:firstLine="567"/>
        <w:contextualSpacing/>
        <w:jc w:val="both"/>
        <w:rPr>
          <w:sz w:val="28"/>
          <w:szCs w:val="28"/>
        </w:rPr>
      </w:pPr>
      <w:r>
        <w:rPr>
          <w:sz w:val="28"/>
          <w:szCs w:val="28"/>
        </w:rPr>
        <w:t xml:space="preserve">Реалізація Стратегії передбачає розвиток закладу за </w:t>
      </w:r>
      <w:r w:rsidR="00BF41D4">
        <w:rPr>
          <w:sz w:val="28"/>
          <w:szCs w:val="28"/>
        </w:rPr>
        <w:t>шістьма</w:t>
      </w:r>
      <w:r>
        <w:rPr>
          <w:sz w:val="28"/>
          <w:szCs w:val="28"/>
        </w:rPr>
        <w:t xml:space="preserve"> взаємопов’язаними напрямами:</w:t>
      </w:r>
    </w:p>
    <w:p w:rsidR="00BF41D4" w:rsidRPr="00BF41D4" w:rsidRDefault="00BF41D4" w:rsidP="00BF41D4">
      <w:pPr>
        <w:pStyle w:val="ae"/>
        <w:numPr>
          <w:ilvl w:val="0"/>
          <w:numId w:val="35"/>
        </w:numPr>
        <w:spacing w:after="0" w:line="240" w:lineRule="auto"/>
        <w:jc w:val="both"/>
        <w:rPr>
          <w:rFonts w:ascii="Times New Roman" w:eastAsia="Times New Roman" w:hAnsi="Times New Roman" w:cs="Times New Roman"/>
          <w:sz w:val="28"/>
          <w:szCs w:val="24"/>
          <w:lang w:eastAsia="uk-UA"/>
        </w:rPr>
      </w:pPr>
      <w:r w:rsidRPr="00BF41D4">
        <w:rPr>
          <w:rFonts w:ascii="Times New Roman" w:eastAsia="Times New Roman" w:hAnsi="Times New Roman" w:cs="Times New Roman"/>
          <w:sz w:val="28"/>
          <w:szCs w:val="24"/>
          <w:lang w:eastAsia="uk-UA"/>
        </w:rPr>
        <w:t xml:space="preserve">Трансформація Ліцею </w:t>
      </w:r>
      <w:r w:rsidR="00351CE4" w:rsidRPr="00351CE4">
        <w:rPr>
          <w:rFonts w:ascii="Times New Roman" w:eastAsia="Times New Roman" w:hAnsi="Times New Roman" w:cs="Times New Roman"/>
          <w:sz w:val="28"/>
          <w:szCs w:val="28"/>
          <w:lang w:eastAsia="uk-UA"/>
        </w:rPr>
        <w:t xml:space="preserve">№210 </w:t>
      </w:r>
      <w:r w:rsidR="001C5AFD" w:rsidRPr="001C5AFD">
        <w:rPr>
          <w:rFonts w:ascii="Times New Roman" w:hAnsi="Times New Roman" w:cs="Times New Roman"/>
          <w:sz w:val="28"/>
          <w:szCs w:val="28"/>
        </w:rPr>
        <w:t>«ІТ-СТЕП»</w:t>
      </w:r>
      <w:r w:rsidR="001C5AFD">
        <w:rPr>
          <w:sz w:val="28"/>
          <w:szCs w:val="28"/>
        </w:rPr>
        <w:t xml:space="preserve"> </w:t>
      </w:r>
      <w:r w:rsidR="00351CE4" w:rsidRPr="00351CE4">
        <w:rPr>
          <w:rFonts w:ascii="Times New Roman" w:eastAsia="Times New Roman" w:hAnsi="Times New Roman" w:cs="Times New Roman"/>
          <w:sz w:val="28"/>
          <w:szCs w:val="28"/>
          <w:lang w:eastAsia="uk-UA"/>
        </w:rPr>
        <w:t>Оболонського району м. Києва</w:t>
      </w:r>
      <w:r w:rsidRPr="00BF41D4">
        <w:rPr>
          <w:rFonts w:ascii="Times New Roman" w:eastAsia="Times New Roman" w:hAnsi="Times New Roman" w:cs="Times New Roman"/>
          <w:sz w:val="28"/>
          <w:szCs w:val="24"/>
          <w:lang w:eastAsia="uk-UA"/>
        </w:rPr>
        <w:t xml:space="preserve"> </w:t>
      </w:r>
      <w:r w:rsidRPr="00BF41D4">
        <w:rPr>
          <w:rFonts w:ascii="Times New Roman" w:eastAsia="Times New Roman" w:hAnsi="Times New Roman" w:cs="Times New Roman"/>
          <w:sz w:val="28"/>
          <w:szCs w:val="24"/>
          <w:lang w:eastAsia="uk-UA"/>
        </w:rPr>
        <w:t xml:space="preserve">у сучасний академічний ліцей. </w:t>
      </w:r>
    </w:p>
    <w:p w:rsidR="00BF41D4" w:rsidRPr="00BF41D4" w:rsidRDefault="00BF41D4" w:rsidP="00BF41D4">
      <w:pPr>
        <w:pStyle w:val="ae"/>
        <w:numPr>
          <w:ilvl w:val="0"/>
          <w:numId w:val="35"/>
        </w:numPr>
        <w:spacing w:after="0" w:line="240" w:lineRule="auto"/>
        <w:jc w:val="both"/>
        <w:rPr>
          <w:rFonts w:ascii="Times New Roman" w:eastAsia="Times New Roman" w:hAnsi="Times New Roman" w:cs="Times New Roman"/>
          <w:sz w:val="28"/>
          <w:szCs w:val="24"/>
          <w:lang w:eastAsia="uk-UA"/>
        </w:rPr>
      </w:pPr>
      <w:r w:rsidRPr="00BF41D4">
        <w:rPr>
          <w:rFonts w:ascii="Times New Roman" w:eastAsia="Times New Roman" w:hAnsi="Times New Roman" w:cs="Times New Roman"/>
          <w:sz w:val="28"/>
          <w:szCs w:val="24"/>
          <w:lang w:eastAsia="uk-UA"/>
        </w:rPr>
        <w:t xml:space="preserve">Розвиток безпечного та сучасного освітнього середовища. </w:t>
      </w:r>
    </w:p>
    <w:p w:rsidR="00BF41D4" w:rsidRPr="00BF41D4" w:rsidRDefault="00BF41D4" w:rsidP="00BF41D4">
      <w:pPr>
        <w:pStyle w:val="ae"/>
        <w:numPr>
          <w:ilvl w:val="0"/>
          <w:numId w:val="35"/>
        </w:numPr>
        <w:spacing w:after="0" w:line="240" w:lineRule="auto"/>
        <w:jc w:val="both"/>
        <w:rPr>
          <w:rFonts w:ascii="Times New Roman" w:eastAsia="Times New Roman" w:hAnsi="Times New Roman" w:cs="Times New Roman"/>
          <w:sz w:val="28"/>
          <w:szCs w:val="24"/>
          <w:lang w:eastAsia="uk-UA"/>
        </w:rPr>
      </w:pPr>
      <w:r w:rsidRPr="00BF41D4">
        <w:rPr>
          <w:rFonts w:ascii="Times New Roman" w:eastAsia="Times New Roman" w:hAnsi="Times New Roman" w:cs="Times New Roman"/>
          <w:sz w:val="28"/>
          <w:szCs w:val="24"/>
          <w:lang w:eastAsia="uk-UA"/>
        </w:rPr>
        <w:t xml:space="preserve">Забезпечення якості освітнього процесу та результатів навчання здобувачів освіти. </w:t>
      </w:r>
    </w:p>
    <w:p w:rsidR="00BF41D4" w:rsidRPr="00BF41D4" w:rsidRDefault="00BF41D4" w:rsidP="00BF41D4">
      <w:pPr>
        <w:pStyle w:val="ae"/>
        <w:numPr>
          <w:ilvl w:val="0"/>
          <w:numId w:val="35"/>
        </w:numPr>
        <w:spacing w:after="0" w:line="240" w:lineRule="auto"/>
        <w:jc w:val="both"/>
        <w:rPr>
          <w:rFonts w:ascii="Times New Roman" w:eastAsia="Times New Roman" w:hAnsi="Times New Roman" w:cs="Times New Roman"/>
          <w:sz w:val="28"/>
          <w:szCs w:val="24"/>
          <w:lang w:eastAsia="uk-UA"/>
        </w:rPr>
      </w:pPr>
      <w:r w:rsidRPr="00BF41D4">
        <w:rPr>
          <w:rFonts w:ascii="Times New Roman" w:eastAsia="Times New Roman" w:hAnsi="Times New Roman" w:cs="Times New Roman"/>
          <w:sz w:val="28"/>
          <w:szCs w:val="24"/>
          <w:lang w:eastAsia="uk-UA"/>
        </w:rPr>
        <w:t xml:space="preserve">Професійний розвиток педагогічних працівників. </w:t>
      </w:r>
    </w:p>
    <w:p w:rsidR="00BF41D4" w:rsidRPr="00BF41D4" w:rsidRDefault="00BF41D4" w:rsidP="00BF41D4">
      <w:pPr>
        <w:pStyle w:val="ae"/>
        <w:numPr>
          <w:ilvl w:val="0"/>
          <w:numId w:val="35"/>
        </w:numPr>
        <w:spacing w:after="0" w:line="240" w:lineRule="auto"/>
        <w:jc w:val="both"/>
        <w:rPr>
          <w:rFonts w:ascii="Times New Roman" w:eastAsia="Times New Roman" w:hAnsi="Times New Roman" w:cs="Times New Roman"/>
          <w:sz w:val="28"/>
          <w:szCs w:val="24"/>
          <w:lang w:eastAsia="uk-UA"/>
        </w:rPr>
      </w:pPr>
      <w:r w:rsidRPr="00BF41D4">
        <w:rPr>
          <w:rFonts w:ascii="Times New Roman" w:eastAsia="Times New Roman" w:hAnsi="Times New Roman" w:cs="Times New Roman"/>
          <w:sz w:val="28"/>
          <w:szCs w:val="24"/>
          <w:lang w:eastAsia="uk-UA"/>
        </w:rPr>
        <w:t xml:space="preserve">Ефективне управління та розвиток внутрішньої системи забезпечення якості освіти. </w:t>
      </w:r>
    </w:p>
    <w:p w:rsidR="00BF41D4" w:rsidRPr="00BF41D4" w:rsidRDefault="00BF41D4" w:rsidP="00351CE4">
      <w:pPr>
        <w:pStyle w:val="ae"/>
        <w:numPr>
          <w:ilvl w:val="0"/>
          <w:numId w:val="35"/>
        </w:numPr>
        <w:spacing w:after="0" w:line="240" w:lineRule="auto"/>
        <w:jc w:val="both"/>
        <w:rPr>
          <w:rFonts w:ascii="Times New Roman" w:eastAsia="Times New Roman" w:hAnsi="Times New Roman" w:cs="Times New Roman"/>
          <w:sz w:val="28"/>
          <w:szCs w:val="24"/>
          <w:lang w:eastAsia="uk-UA"/>
        </w:rPr>
      </w:pPr>
      <w:r w:rsidRPr="00BF41D4">
        <w:rPr>
          <w:rFonts w:ascii="Times New Roman" w:eastAsia="Times New Roman" w:hAnsi="Times New Roman" w:cs="Times New Roman"/>
          <w:sz w:val="28"/>
          <w:szCs w:val="24"/>
          <w:lang w:eastAsia="uk-UA"/>
        </w:rPr>
        <w:t>Формування Well-being освіти: психологічне благополуччя, професійне самовизначення та партнерська взаємодія.</w:t>
      </w:r>
    </w:p>
    <w:p w:rsidR="006E4A54" w:rsidRDefault="0021467C" w:rsidP="00351CE4">
      <w:pPr>
        <w:pStyle w:val="ab"/>
        <w:spacing w:before="0" w:beforeAutospacing="0" w:after="0" w:afterAutospacing="0"/>
        <w:ind w:firstLine="567"/>
        <w:contextualSpacing/>
        <w:jc w:val="both"/>
        <w:rPr>
          <w:sz w:val="28"/>
          <w:szCs w:val="28"/>
        </w:rPr>
      </w:pPr>
      <w:r>
        <w:rPr>
          <w:sz w:val="28"/>
          <w:szCs w:val="28"/>
        </w:rPr>
        <w:t xml:space="preserve">Виконання визначених стратегічних цілей сприятиме створенню сучасного освітнього простору, підвищенню конкурентоспроможності закладу, забезпеченню якісної профільної середньої освіти, розвитку партнерських відносин між усіма учасниками освітнього процесу та формуванню позитивного іміджу Ліцею </w:t>
      </w:r>
      <w:r w:rsidR="00351CE4" w:rsidRPr="00351CE4">
        <w:rPr>
          <w:sz w:val="28"/>
          <w:szCs w:val="28"/>
        </w:rPr>
        <w:t xml:space="preserve">№210 </w:t>
      </w:r>
      <w:r w:rsidR="001C5AFD">
        <w:rPr>
          <w:sz w:val="28"/>
          <w:szCs w:val="28"/>
        </w:rPr>
        <w:t xml:space="preserve">«ІТ-СТЕП» </w:t>
      </w:r>
      <w:r w:rsidR="00351CE4" w:rsidRPr="00351CE4">
        <w:rPr>
          <w:sz w:val="28"/>
          <w:szCs w:val="28"/>
        </w:rPr>
        <w:t>Оболонського району м. Києва</w:t>
      </w:r>
      <w:r w:rsidR="00351CE4">
        <w:rPr>
          <w:sz w:val="28"/>
          <w:szCs w:val="28"/>
        </w:rPr>
        <w:t xml:space="preserve"> </w:t>
      </w:r>
      <w:r>
        <w:rPr>
          <w:sz w:val="28"/>
          <w:szCs w:val="28"/>
        </w:rPr>
        <w:t xml:space="preserve">в освітньому середовищі міста </w:t>
      </w:r>
      <w:r w:rsidR="00351CE4">
        <w:rPr>
          <w:sz w:val="28"/>
          <w:szCs w:val="28"/>
        </w:rPr>
        <w:t>Києва</w:t>
      </w:r>
      <w:r>
        <w:rPr>
          <w:sz w:val="28"/>
          <w:szCs w:val="28"/>
        </w:rPr>
        <w:t>.</w:t>
      </w:r>
    </w:p>
    <w:p w:rsidR="00351CE4" w:rsidRDefault="0021467C" w:rsidP="00351CE4">
      <w:pPr>
        <w:pStyle w:val="1"/>
        <w:spacing w:after="0" w:afterAutospacing="0"/>
        <w:ind w:firstLine="567"/>
        <w:contextualSpacing/>
        <w:jc w:val="both"/>
        <w:rPr>
          <w:sz w:val="28"/>
          <w:szCs w:val="28"/>
        </w:rPr>
      </w:pPr>
      <w:r>
        <w:rPr>
          <w:sz w:val="28"/>
          <w:szCs w:val="28"/>
        </w:rPr>
        <w:t xml:space="preserve">3. ЗАГАЛЬНА ХАРАКТЕРИСТИКА ЛІЦЕЮ </w:t>
      </w:r>
      <w:r w:rsidR="00351CE4" w:rsidRPr="00351CE4">
        <w:rPr>
          <w:sz w:val="28"/>
          <w:szCs w:val="28"/>
        </w:rPr>
        <w:t>№210 ОБОЛОНСЬКОГО РАЙОНУ М. КИЄВА</w:t>
      </w:r>
      <w:r w:rsidR="00351CE4">
        <w:rPr>
          <w:sz w:val="28"/>
          <w:szCs w:val="28"/>
        </w:rPr>
        <w:t xml:space="preserve"> </w:t>
      </w:r>
    </w:p>
    <w:p w:rsidR="006E4A54" w:rsidRPr="00351CE4" w:rsidRDefault="0021467C" w:rsidP="00351CE4">
      <w:pPr>
        <w:pStyle w:val="1"/>
        <w:spacing w:before="0" w:beforeAutospacing="0" w:after="0" w:afterAutospacing="0"/>
        <w:ind w:firstLine="567"/>
        <w:contextualSpacing/>
        <w:jc w:val="both"/>
        <w:rPr>
          <w:b w:val="0"/>
          <w:sz w:val="28"/>
          <w:szCs w:val="28"/>
        </w:rPr>
      </w:pPr>
      <w:r w:rsidRPr="00351CE4">
        <w:rPr>
          <w:b w:val="0"/>
          <w:sz w:val="28"/>
          <w:szCs w:val="28"/>
        </w:rPr>
        <w:t>Ліцей №</w:t>
      </w:r>
      <w:r w:rsidR="00351CE4" w:rsidRPr="00351CE4">
        <w:rPr>
          <w:b w:val="0"/>
          <w:sz w:val="28"/>
          <w:szCs w:val="28"/>
        </w:rPr>
        <w:t xml:space="preserve">№210 </w:t>
      </w:r>
      <w:r w:rsidR="001C5AFD" w:rsidRPr="001C5AFD">
        <w:rPr>
          <w:b w:val="0"/>
          <w:sz w:val="28"/>
          <w:szCs w:val="28"/>
        </w:rPr>
        <w:t>«ІТ-СТЕП»</w:t>
      </w:r>
      <w:r w:rsidR="001C5AFD">
        <w:rPr>
          <w:sz w:val="28"/>
          <w:szCs w:val="28"/>
        </w:rPr>
        <w:t xml:space="preserve"> </w:t>
      </w:r>
      <w:r w:rsidR="00351CE4" w:rsidRPr="00351CE4">
        <w:rPr>
          <w:b w:val="0"/>
          <w:sz w:val="28"/>
          <w:szCs w:val="28"/>
        </w:rPr>
        <w:t xml:space="preserve">Оболонського району м. Києва </w:t>
      </w:r>
      <w:r w:rsidRPr="00351CE4">
        <w:rPr>
          <w:b w:val="0"/>
          <w:sz w:val="28"/>
          <w:szCs w:val="28"/>
        </w:rPr>
        <w:t xml:space="preserve">є закладом загальної середньої освіти комунальної форми власності, що здійснює освітню діяльність відповідно до потреб територіальної громади міста </w:t>
      </w:r>
      <w:r w:rsidR="00351CE4">
        <w:rPr>
          <w:b w:val="0"/>
          <w:sz w:val="28"/>
          <w:szCs w:val="28"/>
        </w:rPr>
        <w:t>Києва</w:t>
      </w:r>
      <w:r w:rsidRPr="00351CE4">
        <w:rPr>
          <w:b w:val="0"/>
          <w:sz w:val="28"/>
          <w:szCs w:val="28"/>
        </w:rPr>
        <w:t xml:space="preserve"> та забезпечує реалізацію права громадян на здобуття якісної освіти.</w:t>
      </w:r>
    </w:p>
    <w:p w:rsidR="006E4A54" w:rsidRPr="00927416" w:rsidRDefault="0021467C" w:rsidP="00351CE4">
      <w:pPr>
        <w:pStyle w:val="ab"/>
        <w:spacing w:before="0" w:beforeAutospacing="0" w:after="0" w:afterAutospacing="0"/>
        <w:ind w:firstLine="567"/>
        <w:contextualSpacing/>
        <w:jc w:val="both"/>
        <w:rPr>
          <w:sz w:val="28"/>
          <w:szCs w:val="28"/>
        </w:rPr>
      </w:pPr>
      <w:r w:rsidRPr="00927416">
        <w:rPr>
          <w:sz w:val="28"/>
          <w:szCs w:val="28"/>
        </w:rPr>
        <w:t xml:space="preserve">Приміщення для 5–11 класів розташоване у триповерховій будівлі за адресою: вул. </w:t>
      </w:r>
      <w:r w:rsidR="00351CE4">
        <w:rPr>
          <w:sz w:val="28"/>
          <w:szCs w:val="28"/>
        </w:rPr>
        <w:t>Йорданська, 22-А.</w:t>
      </w:r>
    </w:p>
    <w:p w:rsidR="006E4A54" w:rsidRPr="00927416" w:rsidRDefault="0021467C">
      <w:pPr>
        <w:pStyle w:val="a5"/>
        <w:ind w:left="0" w:right="-15" w:firstLine="567"/>
        <w:contextualSpacing/>
        <w:rPr>
          <w:sz w:val="28"/>
          <w:szCs w:val="28"/>
        </w:rPr>
      </w:pPr>
      <w:r w:rsidRPr="00927416">
        <w:rPr>
          <w:sz w:val="28"/>
          <w:szCs w:val="28"/>
        </w:rPr>
        <w:t xml:space="preserve">У приміщенні ліцею </w:t>
      </w:r>
      <w:r w:rsidR="00A846C4" w:rsidRPr="00A846C4">
        <w:rPr>
          <w:sz w:val="28"/>
          <w:szCs w:val="28"/>
        </w:rPr>
        <w:t>32</w:t>
      </w:r>
      <w:r w:rsidRPr="00A846C4">
        <w:rPr>
          <w:sz w:val="28"/>
          <w:szCs w:val="28"/>
        </w:rPr>
        <w:t xml:space="preserve"> кабінетів</w:t>
      </w:r>
      <w:r w:rsidRPr="00927416">
        <w:rPr>
          <w:sz w:val="28"/>
          <w:szCs w:val="28"/>
        </w:rPr>
        <w:t xml:space="preserve"> (1 з них вчительська). Забезпеченість закладу меблями 100%. Більшість кабінетів і класних кімнат відповідає типовим перелікам та вимогам навчальних програм. У ліцеї є їдальня, бібліотека, спортивна зала, спортивний майданчик, комп’ютерні класи.</w:t>
      </w:r>
    </w:p>
    <w:p w:rsidR="006E4A54" w:rsidRPr="00927416" w:rsidRDefault="0021467C">
      <w:pPr>
        <w:pStyle w:val="a5"/>
        <w:ind w:left="0" w:right="-15" w:firstLine="567"/>
        <w:contextualSpacing/>
        <w:rPr>
          <w:sz w:val="28"/>
          <w:szCs w:val="28"/>
        </w:rPr>
      </w:pPr>
      <w:r w:rsidRPr="00927416">
        <w:rPr>
          <w:sz w:val="28"/>
          <w:szCs w:val="28"/>
        </w:rPr>
        <w:t xml:space="preserve">Ліцей </w:t>
      </w:r>
      <w:r w:rsidR="00351CE4" w:rsidRPr="00351CE4">
        <w:rPr>
          <w:sz w:val="28"/>
          <w:szCs w:val="28"/>
          <w:lang w:eastAsia="uk-UA"/>
        </w:rPr>
        <w:t>№210 Оболонського району м. Києва</w:t>
      </w:r>
      <w:r w:rsidR="00351CE4">
        <w:rPr>
          <w:sz w:val="28"/>
          <w:szCs w:val="28"/>
        </w:rPr>
        <w:t xml:space="preserve"> </w:t>
      </w:r>
      <w:r w:rsidRPr="00927416">
        <w:rPr>
          <w:sz w:val="28"/>
          <w:szCs w:val="28"/>
        </w:rPr>
        <w:t xml:space="preserve">розташований за адресою: м. </w:t>
      </w:r>
      <w:r w:rsidR="00351CE4">
        <w:rPr>
          <w:sz w:val="28"/>
          <w:szCs w:val="28"/>
        </w:rPr>
        <w:t>Київ</w:t>
      </w:r>
      <w:r w:rsidRPr="00927416">
        <w:rPr>
          <w:sz w:val="28"/>
          <w:szCs w:val="28"/>
        </w:rPr>
        <w:t xml:space="preserve">, вул. </w:t>
      </w:r>
      <w:r w:rsidR="00351CE4">
        <w:rPr>
          <w:sz w:val="28"/>
          <w:szCs w:val="28"/>
        </w:rPr>
        <w:t>Йорданська 22-А</w:t>
      </w:r>
      <w:r w:rsidRPr="00927416">
        <w:rPr>
          <w:sz w:val="28"/>
          <w:szCs w:val="28"/>
        </w:rPr>
        <w:t xml:space="preserve">. Заклад освіти здійснює свою діяльність у межах </w:t>
      </w:r>
      <w:r w:rsidR="00351CE4">
        <w:rPr>
          <w:sz w:val="28"/>
          <w:szCs w:val="28"/>
        </w:rPr>
        <w:t>Оболонського району</w:t>
      </w:r>
      <w:r w:rsidRPr="00927416">
        <w:rPr>
          <w:sz w:val="28"/>
          <w:szCs w:val="28"/>
        </w:rPr>
        <w:t xml:space="preserve">, який є віддаленим житлово-промисловим вузлом північно-західної частини міста. </w:t>
      </w:r>
    </w:p>
    <w:p w:rsidR="006E4A54" w:rsidRPr="00927416" w:rsidRDefault="0021467C">
      <w:pPr>
        <w:pStyle w:val="a5"/>
        <w:ind w:left="0" w:right="-15" w:firstLine="567"/>
        <w:contextualSpacing/>
        <w:rPr>
          <w:sz w:val="28"/>
          <w:szCs w:val="28"/>
        </w:rPr>
      </w:pPr>
      <w:r w:rsidRPr="00927416">
        <w:rPr>
          <w:sz w:val="28"/>
          <w:szCs w:val="28"/>
        </w:rPr>
        <w:t xml:space="preserve">Станом на початок реалізації Стратегії у ліцеї навчається близько </w:t>
      </w:r>
      <w:r w:rsidR="00A846C4">
        <w:rPr>
          <w:sz w:val="28"/>
          <w:szCs w:val="28"/>
        </w:rPr>
        <w:t>427</w:t>
      </w:r>
      <w:r w:rsidRPr="00927416">
        <w:rPr>
          <w:sz w:val="28"/>
          <w:szCs w:val="28"/>
        </w:rPr>
        <w:t xml:space="preserve"> учнів. Освітній процес забезпечують </w:t>
      </w:r>
      <w:r w:rsidR="0021606B">
        <w:rPr>
          <w:sz w:val="28"/>
          <w:szCs w:val="28"/>
        </w:rPr>
        <w:t>53</w:t>
      </w:r>
      <w:r w:rsidRPr="00927416">
        <w:rPr>
          <w:sz w:val="28"/>
          <w:szCs w:val="28"/>
        </w:rPr>
        <w:t xml:space="preserve"> педагогічних працівників, які володіють необхідними професійними компетентностями, впроваджують сучасні освітні технології та працюють над підвищенням якості освітньої діяльності.</w:t>
      </w:r>
    </w:p>
    <w:p w:rsidR="006E4A54" w:rsidRDefault="0021467C">
      <w:pPr>
        <w:pStyle w:val="a5"/>
        <w:ind w:left="0" w:right="-15" w:firstLine="567"/>
        <w:contextualSpacing/>
        <w:rPr>
          <w:sz w:val="28"/>
          <w:szCs w:val="28"/>
        </w:rPr>
      </w:pPr>
      <w:r>
        <w:rPr>
          <w:sz w:val="28"/>
          <w:szCs w:val="28"/>
        </w:rPr>
        <w:t xml:space="preserve">Ліцей має сформовану внутрішню систему забезпечення якості освіти, здійснює щорічне самооцінювання освітніх і управлінських процесів, працює над удосконаленням освітнього середовища та розвитком професійної </w:t>
      </w:r>
      <w:r>
        <w:rPr>
          <w:sz w:val="28"/>
          <w:szCs w:val="28"/>
        </w:rPr>
        <w:lastRenderedPageBreak/>
        <w:t>майстерності педагогічних працівників.</w:t>
      </w:r>
    </w:p>
    <w:p w:rsidR="006E4A54" w:rsidRPr="00927416" w:rsidRDefault="0021467C">
      <w:pPr>
        <w:pStyle w:val="a5"/>
        <w:ind w:left="0" w:right="-15" w:firstLine="567"/>
        <w:contextualSpacing/>
        <w:rPr>
          <w:sz w:val="28"/>
          <w:szCs w:val="28"/>
        </w:rPr>
      </w:pPr>
      <w:r w:rsidRPr="00927416">
        <w:rPr>
          <w:sz w:val="28"/>
          <w:szCs w:val="28"/>
        </w:rPr>
        <w:t xml:space="preserve">Важливим етапом розвитку закладу є підготовка до функціонування в статусі академічного ліцею. Упродовж реалізації Стратегії заклад спрямовуватиме свою діяльність на створення умов для організації профільного навчання, розширення освітніх можливостей для учнів, модернізацію освітнього простору та підвищення конкурентоспроможності на ринку освітніх послуг міста </w:t>
      </w:r>
      <w:r w:rsidR="00FB2D65">
        <w:rPr>
          <w:sz w:val="28"/>
          <w:szCs w:val="28"/>
        </w:rPr>
        <w:t>Києва</w:t>
      </w:r>
      <w:r w:rsidRPr="00927416">
        <w:rPr>
          <w:sz w:val="28"/>
          <w:szCs w:val="28"/>
        </w:rPr>
        <w:t>.</w:t>
      </w:r>
    </w:p>
    <w:p w:rsidR="006E4A54" w:rsidRPr="00927416" w:rsidRDefault="0021467C">
      <w:pPr>
        <w:pStyle w:val="a5"/>
        <w:ind w:left="0" w:right="-15" w:firstLine="567"/>
        <w:contextualSpacing/>
        <w:rPr>
          <w:sz w:val="28"/>
          <w:szCs w:val="28"/>
        </w:rPr>
      </w:pPr>
      <w:r w:rsidRPr="00927416">
        <w:rPr>
          <w:sz w:val="28"/>
          <w:szCs w:val="28"/>
        </w:rPr>
        <w:t xml:space="preserve">Серед переваг закладу </w:t>
      </w:r>
      <w:r w:rsidR="00FB2D65">
        <w:rPr>
          <w:sz w:val="28"/>
          <w:szCs w:val="28"/>
        </w:rPr>
        <w:t>-</w:t>
      </w:r>
      <w:r w:rsidRPr="00927416">
        <w:rPr>
          <w:sz w:val="28"/>
          <w:szCs w:val="28"/>
        </w:rPr>
        <w:t xml:space="preserve"> згуртований педагогічний колектив, успішна участь у проєктах та реалізація освітніх ініціатив різного рівня, позитивний досвід роботи в умовах реформування освіти, системний підхід до забезпечення якості освіти, відкритість до інновацій та партнерської взаємодії з учасниками освітнього процесу.</w:t>
      </w:r>
    </w:p>
    <w:p w:rsidR="006E4A54" w:rsidRPr="00927416" w:rsidRDefault="0021467C">
      <w:pPr>
        <w:pStyle w:val="a5"/>
        <w:ind w:left="0" w:right="-15" w:firstLine="567"/>
        <w:contextualSpacing/>
        <w:rPr>
          <w:sz w:val="28"/>
          <w:szCs w:val="28"/>
        </w:rPr>
      </w:pPr>
      <w:r w:rsidRPr="00927416">
        <w:rPr>
          <w:sz w:val="28"/>
          <w:szCs w:val="28"/>
        </w:rPr>
        <w:t>Водночас стратегічний розвиток ліцею потребує врахування сучасних викликів, зокрема демографічних змін, конкуренції між закладами освіти міста, необхідності оновлення матеріально-технічної бази, розвитку профільної освіти та підготовки до проходження інституційного аудиту.</w:t>
      </w:r>
    </w:p>
    <w:p w:rsidR="006E4A54" w:rsidRPr="00927416" w:rsidRDefault="0021467C">
      <w:pPr>
        <w:pStyle w:val="a5"/>
        <w:ind w:left="0" w:right="-15" w:firstLine="567"/>
        <w:contextualSpacing/>
        <w:rPr>
          <w:sz w:val="28"/>
          <w:szCs w:val="28"/>
        </w:rPr>
      </w:pPr>
      <w:r w:rsidRPr="00927416">
        <w:rPr>
          <w:sz w:val="28"/>
          <w:szCs w:val="28"/>
        </w:rPr>
        <w:t xml:space="preserve">Саме тому Стратегія розвитку на </w:t>
      </w:r>
      <w:r w:rsidR="00A17797" w:rsidRPr="00927416">
        <w:rPr>
          <w:sz w:val="28"/>
          <w:szCs w:val="28"/>
        </w:rPr>
        <w:t xml:space="preserve">2026–2031 </w:t>
      </w:r>
      <w:r w:rsidRPr="00927416">
        <w:rPr>
          <w:sz w:val="28"/>
          <w:szCs w:val="28"/>
        </w:rPr>
        <w:t>роки спрямована на забезпечення сталого розвитку закладу, підвищення якості освітньої діяльності та створення умов для успішного функціонування академічного ліцею.</w:t>
      </w:r>
    </w:p>
    <w:p w:rsidR="006E4A54" w:rsidRDefault="006E4A54">
      <w:pPr>
        <w:spacing w:after="0" w:line="240" w:lineRule="auto"/>
        <w:ind w:firstLine="567"/>
        <w:contextualSpacing/>
        <w:jc w:val="both"/>
        <w:rPr>
          <w:rFonts w:ascii="Times New Roman" w:hAnsi="Times New Roman" w:cs="Times New Roman"/>
          <w:sz w:val="28"/>
          <w:szCs w:val="28"/>
        </w:rPr>
      </w:pPr>
    </w:p>
    <w:p w:rsidR="006E4A54" w:rsidRDefault="0021467C">
      <w:pPr>
        <w:pStyle w:val="1"/>
        <w:spacing w:after="0" w:afterAutospacing="0"/>
        <w:ind w:firstLine="567"/>
        <w:contextualSpacing/>
        <w:jc w:val="both"/>
        <w:rPr>
          <w:sz w:val="28"/>
          <w:szCs w:val="28"/>
        </w:rPr>
      </w:pPr>
      <w:r>
        <w:rPr>
          <w:sz w:val="28"/>
          <w:szCs w:val="28"/>
        </w:rPr>
        <w:t>4. АНАЛІЗ ВНУТРІШНЬОГО ТА ЗОВНІШНЬОГО СЕРЕДОВИЩА ДІЯЛЬНОСТІ ЗАКЛАДУ</w:t>
      </w:r>
    </w:p>
    <w:p w:rsidR="006E4A54" w:rsidRDefault="006E4A54">
      <w:pPr>
        <w:pStyle w:val="2"/>
        <w:spacing w:line="240" w:lineRule="auto"/>
        <w:ind w:firstLine="567"/>
        <w:contextualSpacing/>
        <w:jc w:val="both"/>
        <w:rPr>
          <w:rFonts w:ascii="Times New Roman" w:hAnsi="Times New Roman" w:cs="Times New Roman"/>
          <w:b/>
          <w:color w:val="auto"/>
          <w:sz w:val="28"/>
          <w:szCs w:val="28"/>
        </w:rPr>
      </w:pPr>
    </w:p>
    <w:p w:rsidR="006E4A54" w:rsidRDefault="0021467C">
      <w:pPr>
        <w:pStyle w:val="2"/>
        <w:spacing w:line="240" w:lineRule="auto"/>
        <w:ind w:firstLine="567"/>
        <w:contextualSpacing/>
        <w:jc w:val="both"/>
        <w:rPr>
          <w:rFonts w:ascii="Times New Roman" w:hAnsi="Times New Roman" w:cs="Times New Roman"/>
          <w:b/>
          <w:color w:val="auto"/>
          <w:sz w:val="28"/>
          <w:szCs w:val="28"/>
        </w:rPr>
      </w:pPr>
      <w:r>
        <w:rPr>
          <w:rFonts w:ascii="Times New Roman" w:hAnsi="Times New Roman" w:cs="Times New Roman"/>
          <w:b/>
          <w:color w:val="auto"/>
          <w:sz w:val="28"/>
          <w:szCs w:val="28"/>
        </w:rPr>
        <w:t>4.1. Освітнє середовище</w:t>
      </w:r>
    </w:p>
    <w:p w:rsidR="006E4A54" w:rsidRDefault="0021467C">
      <w:pPr>
        <w:pStyle w:val="ab"/>
        <w:spacing w:after="0" w:afterAutospacing="0"/>
        <w:ind w:firstLine="567"/>
        <w:contextualSpacing/>
        <w:jc w:val="both"/>
        <w:rPr>
          <w:sz w:val="28"/>
          <w:szCs w:val="28"/>
        </w:rPr>
      </w:pPr>
      <w:r>
        <w:rPr>
          <w:sz w:val="28"/>
          <w:szCs w:val="28"/>
        </w:rPr>
        <w:t xml:space="preserve">Освітнє середовище Ліцею </w:t>
      </w:r>
      <w:r w:rsidR="001C5AFD" w:rsidRPr="00351CE4">
        <w:rPr>
          <w:sz w:val="28"/>
          <w:szCs w:val="28"/>
        </w:rPr>
        <w:t xml:space="preserve">№210 </w:t>
      </w:r>
      <w:r w:rsidR="001C5AFD">
        <w:rPr>
          <w:sz w:val="28"/>
          <w:szCs w:val="28"/>
        </w:rPr>
        <w:t xml:space="preserve">«ІТ-СТЕП» </w:t>
      </w:r>
      <w:r w:rsidR="001C5AFD" w:rsidRPr="00351CE4">
        <w:rPr>
          <w:sz w:val="28"/>
          <w:szCs w:val="28"/>
        </w:rPr>
        <w:t>Оболонського району м. Києва</w:t>
      </w:r>
      <w:r w:rsidR="001C5AFD">
        <w:rPr>
          <w:sz w:val="28"/>
          <w:szCs w:val="28"/>
        </w:rPr>
        <w:t xml:space="preserve"> </w:t>
      </w:r>
      <w:r>
        <w:rPr>
          <w:sz w:val="28"/>
          <w:szCs w:val="28"/>
        </w:rPr>
        <w:t>спрямоване на забезпечення безпечних, комфортних та сприятливих умов для навчання і розвитку здобувачів освіти. У закладі створено умови для реалізації освітнього процесу відповідно до вимог чинного законодавства та принципів Нової української школи.</w:t>
      </w:r>
    </w:p>
    <w:p w:rsidR="006E4A54" w:rsidRDefault="0021467C">
      <w:pPr>
        <w:pStyle w:val="ab"/>
        <w:spacing w:after="0" w:afterAutospacing="0"/>
        <w:ind w:firstLine="567"/>
        <w:contextualSpacing/>
        <w:jc w:val="both"/>
        <w:rPr>
          <w:sz w:val="28"/>
          <w:szCs w:val="28"/>
        </w:rPr>
      </w:pPr>
      <w:r>
        <w:rPr>
          <w:sz w:val="28"/>
          <w:szCs w:val="28"/>
        </w:rPr>
        <w:t>Особлива увага приділяється формуванню безпечного освітнього простору, дотриманню санітарно-гігієнічних вимог, організації заходів із цивільного захисту та безпеки життєдіяльності учасників освітнього процесу.</w:t>
      </w:r>
    </w:p>
    <w:p w:rsidR="006E4A54" w:rsidRDefault="0021467C">
      <w:pPr>
        <w:pStyle w:val="ab"/>
        <w:spacing w:after="0" w:afterAutospacing="0"/>
        <w:ind w:firstLine="567"/>
        <w:contextualSpacing/>
        <w:jc w:val="both"/>
        <w:rPr>
          <w:sz w:val="28"/>
          <w:szCs w:val="28"/>
        </w:rPr>
      </w:pPr>
      <w:r>
        <w:rPr>
          <w:sz w:val="28"/>
          <w:szCs w:val="28"/>
        </w:rPr>
        <w:t>Заклад забезпечує доступ до цифрових ресурсів та інформаційно-комунікаційних технологій, які використовуються для організації освітнього процесу та управлінської діяльності.</w:t>
      </w:r>
    </w:p>
    <w:p w:rsidR="006E4A54" w:rsidRDefault="0021467C">
      <w:pPr>
        <w:pStyle w:val="ab"/>
        <w:spacing w:after="0" w:afterAutospacing="0"/>
        <w:ind w:firstLine="567"/>
        <w:contextualSpacing/>
        <w:jc w:val="both"/>
        <w:rPr>
          <w:sz w:val="28"/>
          <w:szCs w:val="28"/>
        </w:rPr>
      </w:pPr>
      <w:r>
        <w:rPr>
          <w:sz w:val="28"/>
          <w:szCs w:val="28"/>
        </w:rPr>
        <w:t>Разом із тим подальшого розвитку потребують модернізація матеріально-технічної бази, оновлення освітнього простору відповідно до потреб профільної освіти, розширення можливостей використання цифрових технологій та створення умов для функціонування академічного ліцею.</w:t>
      </w:r>
    </w:p>
    <w:p w:rsidR="006E4A54" w:rsidRDefault="006E4A54">
      <w:pPr>
        <w:pStyle w:val="ab"/>
        <w:spacing w:after="0" w:afterAutospacing="0"/>
        <w:ind w:firstLine="567"/>
        <w:contextualSpacing/>
        <w:jc w:val="both"/>
        <w:rPr>
          <w:sz w:val="28"/>
          <w:szCs w:val="28"/>
        </w:rPr>
      </w:pPr>
    </w:p>
    <w:p w:rsidR="006E4A54" w:rsidRDefault="0021467C">
      <w:pPr>
        <w:pStyle w:val="2"/>
        <w:spacing w:line="240" w:lineRule="auto"/>
        <w:ind w:firstLine="567"/>
        <w:contextualSpacing/>
        <w:jc w:val="both"/>
        <w:rPr>
          <w:rFonts w:ascii="Times New Roman" w:hAnsi="Times New Roman" w:cs="Times New Roman"/>
          <w:b/>
          <w:color w:val="auto"/>
          <w:sz w:val="28"/>
          <w:szCs w:val="28"/>
        </w:rPr>
      </w:pPr>
      <w:r>
        <w:rPr>
          <w:rFonts w:ascii="Times New Roman" w:hAnsi="Times New Roman" w:cs="Times New Roman"/>
          <w:b/>
          <w:color w:val="auto"/>
          <w:sz w:val="28"/>
          <w:szCs w:val="28"/>
        </w:rPr>
        <w:t>4.2. Система оцінювання результатів навчання здобувачів освіти</w:t>
      </w:r>
    </w:p>
    <w:p w:rsidR="006E4A54" w:rsidRDefault="0021467C">
      <w:pPr>
        <w:pStyle w:val="ab"/>
        <w:spacing w:after="0" w:afterAutospacing="0"/>
        <w:ind w:firstLine="567"/>
        <w:contextualSpacing/>
        <w:jc w:val="both"/>
        <w:rPr>
          <w:sz w:val="28"/>
          <w:szCs w:val="28"/>
        </w:rPr>
      </w:pPr>
      <w:r>
        <w:rPr>
          <w:sz w:val="28"/>
          <w:szCs w:val="28"/>
        </w:rPr>
        <w:t>У ліцеї функціонує система оцінювання результатів навчання здобувачів освіти, яка базується на принципах об'єктивності, відкритості, прозорості та академічної доброчесності.</w:t>
      </w:r>
    </w:p>
    <w:p w:rsidR="006E4A54" w:rsidRDefault="0021467C">
      <w:pPr>
        <w:pStyle w:val="ab"/>
        <w:spacing w:after="0" w:afterAutospacing="0"/>
        <w:ind w:firstLine="567"/>
        <w:contextualSpacing/>
        <w:jc w:val="both"/>
        <w:rPr>
          <w:sz w:val="28"/>
          <w:szCs w:val="28"/>
        </w:rPr>
      </w:pPr>
      <w:r>
        <w:rPr>
          <w:sz w:val="28"/>
          <w:szCs w:val="28"/>
        </w:rPr>
        <w:lastRenderedPageBreak/>
        <w:t>Педагогічні працівники використовують різні форми оцінювання навчальних досягнень учнів, здійснюють аналіз результатів навчання та коригування освітнього процесу відповідно до отриманих результатів.</w:t>
      </w:r>
    </w:p>
    <w:p w:rsidR="006E4A54" w:rsidRDefault="0021467C">
      <w:pPr>
        <w:pStyle w:val="ab"/>
        <w:spacing w:after="0" w:afterAutospacing="0"/>
        <w:ind w:firstLine="567"/>
        <w:contextualSpacing/>
        <w:jc w:val="both"/>
        <w:rPr>
          <w:sz w:val="28"/>
          <w:szCs w:val="28"/>
        </w:rPr>
      </w:pPr>
      <w:r>
        <w:rPr>
          <w:sz w:val="28"/>
          <w:szCs w:val="28"/>
        </w:rPr>
        <w:t>Проводиться моніторинг рівня навчальних досягнень здобувачів освіти, аналізуються результати державних моніторингових досліджень, участі учнів у конкурсах, олімпіадах та інших інтелектуальних змаганнях.</w:t>
      </w:r>
    </w:p>
    <w:p w:rsidR="006E4A54" w:rsidRDefault="0021467C">
      <w:pPr>
        <w:pStyle w:val="ab"/>
        <w:spacing w:after="0" w:afterAutospacing="0"/>
        <w:ind w:firstLine="567"/>
        <w:contextualSpacing/>
        <w:jc w:val="both"/>
        <w:rPr>
          <w:sz w:val="28"/>
          <w:szCs w:val="28"/>
        </w:rPr>
      </w:pPr>
      <w:r>
        <w:rPr>
          <w:sz w:val="28"/>
          <w:szCs w:val="28"/>
        </w:rPr>
        <w:t>Подальшого вдосконалення потребує розвиток формувального оцінювання, залучення учнів до самооцінювання та взаємооцінювання, а також використання результатів моніторингових досліджень для підвищення якості освітнього процесу.</w:t>
      </w:r>
    </w:p>
    <w:p w:rsidR="006E4A54" w:rsidRDefault="006E4A54">
      <w:pPr>
        <w:pStyle w:val="ab"/>
        <w:spacing w:after="0" w:afterAutospacing="0"/>
        <w:ind w:firstLine="567"/>
        <w:contextualSpacing/>
        <w:jc w:val="both"/>
        <w:rPr>
          <w:sz w:val="28"/>
          <w:szCs w:val="28"/>
        </w:rPr>
      </w:pPr>
    </w:p>
    <w:p w:rsidR="006E4A54" w:rsidRDefault="0021467C">
      <w:pPr>
        <w:pStyle w:val="2"/>
        <w:spacing w:line="240" w:lineRule="auto"/>
        <w:ind w:firstLine="567"/>
        <w:contextualSpacing/>
        <w:jc w:val="both"/>
        <w:rPr>
          <w:rFonts w:ascii="Times New Roman" w:hAnsi="Times New Roman" w:cs="Times New Roman"/>
          <w:b/>
          <w:color w:val="auto"/>
          <w:sz w:val="28"/>
          <w:szCs w:val="28"/>
        </w:rPr>
      </w:pPr>
      <w:r>
        <w:rPr>
          <w:rFonts w:ascii="Times New Roman" w:hAnsi="Times New Roman" w:cs="Times New Roman"/>
          <w:b/>
          <w:color w:val="auto"/>
          <w:sz w:val="28"/>
          <w:szCs w:val="28"/>
        </w:rPr>
        <w:t>4.3. Педагогічна діяльність педагогічних працівників</w:t>
      </w:r>
    </w:p>
    <w:p w:rsidR="006E4A54" w:rsidRDefault="0021467C">
      <w:pPr>
        <w:pStyle w:val="ab"/>
        <w:spacing w:after="0" w:afterAutospacing="0"/>
        <w:ind w:firstLine="567"/>
        <w:contextualSpacing/>
        <w:jc w:val="both"/>
        <w:rPr>
          <w:sz w:val="28"/>
          <w:szCs w:val="28"/>
        </w:rPr>
      </w:pPr>
      <w:r>
        <w:rPr>
          <w:sz w:val="28"/>
          <w:szCs w:val="28"/>
        </w:rPr>
        <w:t xml:space="preserve">Педагогічний колектив Ліцею </w:t>
      </w:r>
      <w:r w:rsidR="001C5AFD" w:rsidRPr="00351CE4">
        <w:rPr>
          <w:sz w:val="28"/>
          <w:szCs w:val="28"/>
        </w:rPr>
        <w:t>№210</w:t>
      </w:r>
      <w:r w:rsidR="001C5AFD">
        <w:rPr>
          <w:sz w:val="28"/>
          <w:szCs w:val="28"/>
        </w:rPr>
        <w:t xml:space="preserve"> </w:t>
      </w:r>
      <w:r w:rsidR="001C5AFD">
        <w:rPr>
          <w:sz w:val="28"/>
          <w:szCs w:val="28"/>
        </w:rPr>
        <w:t xml:space="preserve">«ІТ-СТЕП» </w:t>
      </w:r>
      <w:r w:rsidR="001C5AFD" w:rsidRPr="00351CE4">
        <w:rPr>
          <w:sz w:val="28"/>
          <w:szCs w:val="28"/>
        </w:rPr>
        <w:t xml:space="preserve"> Оболонського району м. Києва</w:t>
      </w:r>
      <w:r w:rsidR="001C5AFD">
        <w:rPr>
          <w:sz w:val="28"/>
          <w:szCs w:val="28"/>
        </w:rPr>
        <w:t xml:space="preserve"> </w:t>
      </w:r>
      <w:r>
        <w:rPr>
          <w:sz w:val="28"/>
          <w:szCs w:val="28"/>
        </w:rPr>
        <w:t>складається з фахівців, які забезпечують реалізацію освітніх програм та здійснюють професійну діяльність відповідно до сучасних вимог.</w:t>
      </w:r>
    </w:p>
    <w:p w:rsidR="006E4A54" w:rsidRDefault="0021467C">
      <w:pPr>
        <w:pStyle w:val="ab"/>
        <w:spacing w:after="0" w:afterAutospacing="0"/>
        <w:ind w:firstLine="567"/>
        <w:contextualSpacing/>
        <w:jc w:val="both"/>
        <w:rPr>
          <w:sz w:val="28"/>
          <w:szCs w:val="28"/>
        </w:rPr>
      </w:pPr>
      <w:r>
        <w:rPr>
          <w:sz w:val="28"/>
          <w:szCs w:val="28"/>
        </w:rPr>
        <w:t>Педагоги постійно працюють над підвищенням професійної компетентності, беруть участь у курсах підвищення кваліфікації, професійних спільнотах, освітніх проєктах та методичних заходах.</w:t>
      </w:r>
    </w:p>
    <w:p w:rsidR="006E4A54" w:rsidRDefault="0021467C">
      <w:pPr>
        <w:pStyle w:val="ab"/>
        <w:spacing w:after="0" w:afterAutospacing="0"/>
        <w:ind w:firstLine="567"/>
        <w:contextualSpacing/>
        <w:jc w:val="both"/>
        <w:rPr>
          <w:sz w:val="28"/>
          <w:szCs w:val="28"/>
        </w:rPr>
      </w:pPr>
      <w:r>
        <w:rPr>
          <w:sz w:val="28"/>
          <w:szCs w:val="28"/>
        </w:rPr>
        <w:t>У закладі підтримується атмосфера співпраці, педагогіки партнерства та професійного розвитку. Водночас актуальними залишаються питання підготовки педагогічних працівників до роботи в умовах профільної освіти, розвитку цифрової компетентності та впровадження інноваційних освітніх технологій.</w:t>
      </w:r>
    </w:p>
    <w:p w:rsidR="006E4A54" w:rsidRDefault="006E4A54">
      <w:pPr>
        <w:pStyle w:val="ab"/>
        <w:spacing w:after="0" w:afterAutospacing="0"/>
        <w:ind w:firstLine="567"/>
        <w:contextualSpacing/>
        <w:jc w:val="both"/>
        <w:rPr>
          <w:sz w:val="28"/>
          <w:szCs w:val="28"/>
        </w:rPr>
      </w:pPr>
    </w:p>
    <w:p w:rsidR="006E4A54" w:rsidRDefault="0021467C">
      <w:pPr>
        <w:pStyle w:val="2"/>
        <w:spacing w:line="240" w:lineRule="auto"/>
        <w:ind w:firstLine="567"/>
        <w:contextualSpacing/>
        <w:jc w:val="both"/>
        <w:rPr>
          <w:rFonts w:ascii="Times New Roman" w:hAnsi="Times New Roman" w:cs="Times New Roman"/>
          <w:b/>
          <w:color w:val="auto"/>
          <w:sz w:val="28"/>
          <w:szCs w:val="28"/>
        </w:rPr>
      </w:pPr>
      <w:r>
        <w:rPr>
          <w:rFonts w:ascii="Times New Roman" w:hAnsi="Times New Roman" w:cs="Times New Roman"/>
          <w:b/>
          <w:color w:val="auto"/>
          <w:sz w:val="28"/>
          <w:szCs w:val="28"/>
        </w:rPr>
        <w:t>4.4. Управлінські процеси закладу освіти</w:t>
      </w:r>
    </w:p>
    <w:p w:rsidR="006E4A54" w:rsidRDefault="0021467C">
      <w:pPr>
        <w:pStyle w:val="ab"/>
        <w:spacing w:after="0" w:afterAutospacing="0"/>
        <w:ind w:firstLine="567"/>
        <w:contextualSpacing/>
        <w:jc w:val="both"/>
        <w:rPr>
          <w:sz w:val="28"/>
          <w:szCs w:val="28"/>
        </w:rPr>
      </w:pPr>
      <w:r>
        <w:rPr>
          <w:sz w:val="28"/>
          <w:szCs w:val="28"/>
        </w:rPr>
        <w:t>Управління закладом здійснюється на засадах відкритості, прозорості, відповідальності та партнерської взаємодії між усіма учасниками освітнього процесу.</w:t>
      </w:r>
    </w:p>
    <w:p w:rsidR="006E4A54" w:rsidRDefault="0021467C">
      <w:pPr>
        <w:pStyle w:val="ab"/>
        <w:spacing w:after="0" w:afterAutospacing="0"/>
        <w:ind w:firstLine="567"/>
        <w:contextualSpacing/>
        <w:jc w:val="both"/>
        <w:rPr>
          <w:sz w:val="28"/>
          <w:szCs w:val="28"/>
        </w:rPr>
      </w:pPr>
      <w:r>
        <w:rPr>
          <w:sz w:val="28"/>
          <w:szCs w:val="28"/>
        </w:rPr>
        <w:t>У ліцеї функціонує внутрішня система забезпечення якості освіти, проводиться щорічне самооцінювання освітніх і управлінських процесів, результати якого враховуються під час планування діяльності закладу.</w:t>
      </w:r>
    </w:p>
    <w:p w:rsidR="006E4A54" w:rsidRDefault="0021467C">
      <w:pPr>
        <w:pStyle w:val="ab"/>
        <w:spacing w:after="0" w:afterAutospacing="0"/>
        <w:ind w:firstLine="567"/>
        <w:contextualSpacing/>
        <w:jc w:val="both"/>
        <w:rPr>
          <w:sz w:val="28"/>
          <w:szCs w:val="28"/>
        </w:rPr>
      </w:pPr>
      <w:r>
        <w:rPr>
          <w:sz w:val="28"/>
          <w:szCs w:val="28"/>
        </w:rPr>
        <w:t>Адміністрація закладу забезпечує стратегічне та поточне планування, організовує моніторинг освітньої діяльності, сприяє розвитку професійної майстерності педагогів та залученню громадськості до управління закладом.</w:t>
      </w:r>
    </w:p>
    <w:p w:rsidR="006E4A54" w:rsidRDefault="0021467C">
      <w:pPr>
        <w:pStyle w:val="ab"/>
        <w:spacing w:after="0" w:afterAutospacing="0"/>
        <w:ind w:firstLine="567"/>
        <w:contextualSpacing/>
        <w:jc w:val="both"/>
        <w:rPr>
          <w:sz w:val="28"/>
          <w:szCs w:val="28"/>
        </w:rPr>
      </w:pPr>
      <w:r>
        <w:rPr>
          <w:sz w:val="28"/>
          <w:szCs w:val="28"/>
        </w:rPr>
        <w:t>Подальшого розвитку потребують механізми стратегічного управління змінами, цифровізація управлінських процесів, розширення участі учасників освітнього процесу в прийнятті управлінських рішень та підготовка закладу до проходження інституційного аудиту.</w:t>
      </w:r>
    </w:p>
    <w:p w:rsidR="006E4A54" w:rsidRDefault="006E4A54">
      <w:pPr>
        <w:pStyle w:val="2"/>
        <w:spacing w:line="240" w:lineRule="auto"/>
        <w:ind w:firstLine="567"/>
        <w:contextualSpacing/>
        <w:jc w:val="both"/>
        <w:rPr>
          <w:rFonts w:ascii="Times New Roman" w:hAnsi="Times New Roman" w:cs="Times New Roman"/>
          <w:b/>
          <w:color w:val="auto"/>
          <w:sz w:val="28"/>
          <w:szCs w:val="28"/>
        </w:rPr>
      </w:pPr>
    </w:p>
    <w:p w:rsidR="006E4A54" w:rsidRDefault="0021467C">
      <w:pPr>
        <w:pStyle w:val="2"/>
        <w:spacing w:line="240" w:lineRule="auto"/>
        <w:ind w:firstLine="567"/>
        <w:contextualSpacing/>
        <w:jc w:val="both"/>
        <w:rPr>
          <w:rFonts w:ascii="Times New Roman" w:hAnsi="Times New Roman" w:cs="Times New Roman"/>
          <w:b/>
          <w:color w:val="auto"/>
          <w:sz w:val="28"/>
          <w:szCs w:val="28"/>
        </w:rPr>
      </w:pPr>
      <w:r>
        <w:rPr>
          <w:rFonts w:ascii="Times New Roman" w:hAnsi="Times New Roman" w:cs="Times New Roman"/>
          <w:b/>
          <w:color w:val="auto"/>
          <w:sz w:val="28"/>
          <w:szCs w:val="28"/>
        </w:rPr>
        <w:t>4.5. SWOT-аналіз</w:t>
      </w:r>
    </w:p>
    <w:tbl>
      <w:tblPr>
        <w:tblStyle w:val="ad"/>
        <w:tblW w:w="0" w:type="auto"/>
        <w:tblLook w:val="04A0" w:firstRow="1" w:lastRow="0" w:firstColumn="1" w:lastColumn="0" w:noHBand="0" w:noVBand="1"/>
      </w:tblPr>
      <w:tblGrid>
        <w:gridCol w:w="4575"/>
        <w:gridCol w:w="5280"/>
      </w:tblGrid>
      <w:tr w:rsidR="006E4A54" w:rsidTr="00A17797">
        <w:tc>
          <w:tcPr>
            <w:tcW w:w="0" w:type="auto"/>
            <w:shd w:val="clear" w:color="auto" w:fill="D9D9D9" w:themeFill="background1" w:themeFillShade="D9"/>
          </w:tcPr>
          <w:p w:rsidR="006E4A54" w:rsidRDefault="0021467C" w:rsidP="00A17797">
            <w:pPr>
              <w:spacing w:after="0" w:line="240" w:lineRule="auto"/>
              <w:ind w:firstLine="567"/>
              <w:contextualSpacing/>
              <w:jc w:val="center"/>
              <w:rPr>
                <w:rFonts w:ascii="Times New Roman" w:hAnsi="Times New Roman" w:cs="Times New Roman"/>
                <w:b/>
                <w:bCs/>
                <w:sz w:val="24"/>
                <w:szCs w:val="24"/>
              </w:rPr>
            </w:pPr>
            <w:r>
              <w:rPr>
                <w:rFonts w:ascii="Times New Roman" w:hAnsi="Times New Roman" w:cs="Times New Roman"/>
                <w:b/>
                <w:bCs/>
                <w:sz w:val="24"/>
                <w:szCs w:val="24"/>
              </w:rPr>
              <w:t>Сильні сторони (Strengths)</w:t>
            </w:r>
          </w:p>
        </w:tc>
        <w:tc>
          <w:tcPr>
            <w:tcW w:w="0" w:type="auto"/>
            <w:shd w:val="clear" w:color="auto" w:fill="D9D9D9" w:themeFill="background1" w:themeFillShade="D9"/>
          </w:tcPr>
          <w:p w:rsidR="006E4A54" w:rsidRDefault="0021467C" w:rsidP="00A17797">
            <w:pPr>
              <w:spacing w:after="0" w:line="240" w:lineRule="auto"/>
              <w:ind w:firstLine="567"/>
              <w:contextualSpacing/>
              <w:jc w:val="center"/>
              <w:rPr>
                <w:rFonts w:ascii="Times New Roman" w:hAnsi="Times New Roman" w:cs="Times New Roman"/>
                <w:b/>
                <w:bCs/>
                <w:sz w:val="24"/>
                <w:szCs w:val="24"/>
              </w:rPr>
            </w:pPr>
            <w:r>
              <w:rPr>
                <w:rFonts w:ascii="Times New Roman" w:hAnsi="Times New Roman" w:cs="Times New Roman"/>
                <w:b/>
                <w:bCs/>
                <w:sz w:val="24"/>
                <w:szCs w:val="24"/>
              </w:rPr>
              <w:t>Слабкі сторони (Weaknesses)</w:t>
            </w:r>
          </w:p>
        </w:tc>
      </w:tr>
      <w:tr w:rsidR="006E4A54">
        <w:tc>
          <w:tcPr>
            <w:tcW w:w="0" w:type="auto"/>
          </w:tcPr>
          <w:p w:rsidR="006E4A54" w:rsidRDefault="0021467C">
            <w:pPr>
              <w:spacing w:after="0" w:line="240" w:lineRule="auto"/>
              <w:ind w:firstLine="28"/>
              <w:contextualSpacing/>
              <w:rPr>
                <w:rFonts w:ascii="Times New Roman" w:hAnsi="Times New Roman" w:cs="Times New Roman"/>
                <w:sz w:val="24"/>
                <w:szCs w:val="24"/>
              </w:rPr>
            </w:pPr>
            <w:r>
              <w:rPr>
                <w:rFonts w:ascii="Times New Roman" w:hAnsi="Times New Roman" w:cs="Times New Roman"/>
                <w:sz w:val="24"/>
                <w:szCs w:val="24"/>
              </w:rPr>
              <w:t>Згуртований педагогічний колектив</w:t>
            </w:r>
          </w:p>
        </w:tc>
        <w:tc>
          <w:tcPr>
            <w:tcW w:w="0" w:type="auto"/>
          </w:tcPr>
          <w:p w:rsidR="006E4A54" w:rsidRDefault="0021467C">
            <w:pPr>
              <w:spacing w:after="0" w:line="240" w:lineRule="auto"/>
              <w:ind w:firstLine="28"/>
              <w:contextualSpacing/>
              <w:rPr>
                <w:rFonts w:ascii="Times New Roman" w:hAnsi="Times New Roman" w:cs="Times New Roman"/>
                <w:sz w:val="24"/>
                <w:szCs w:val="24"/>
              </w:rPr>
            </w:pPr>
            <w:r>
              <w:rPr>
                <w:rFonts w:ascii="Times New Roman" w:hAnsi="Times New Roman" w:cs="Times New Roman"/>
                <w:sz w:val="24"/>
                <w:szCs w:val="24"/>
              </w:rPr>
              <w:t>Обмежена кількість учнівського контингенту</w:t>
            </w:r>
          </w:p>
        </w:tc>
      </w:tr>
      <w:tr w:rsidR="006E4A54">
        <w:tc>
          <w:tcPr>
            <w:tcW w:w="0" w:type="auto"/>
          </w:tcPr>
          <w:p w:rsidR="006E4A54" w:rsidRDefault="0021467C">
            <w:pPr>
              <w:spacing w:after="0" w:line="240" w:lineRule="auto"/>
              <w:ind w:firstLine="28"/>
              <w:contextualSpacing/>
              <w:rPr>
                <w:rFonts w:ascii="Times New Roman" w:hAnsi="Times New Roman" w:cs="Times New Roman"/>
                <w:sz w:val="24"/>
                <w:szCs w:val="24"/>
              </w:rPr>
            </w:pPr>
            <w:r>
              <w:rPr>
                <w:rFonts w:ascii="Times New Roman" w:hAnsi="Times New Roman" w:cs="Times New Roman"/>
                <w:sz w:val="24"/>
                <w:szCs w:val="24"/>
              </w:rPr>
              <w:t>Наявність внутрішньої системи забезпечення якості освіти</w:t>
            </w:r>
          </w:p>
        </w:tc>
        <w:tc>
          <w:tcPr>
            <w:tcW w:w="0" w:type="auto"/>
          </w:tcPr>
          <w:p w:rsidR="006E4A54" w:rsidRDefault="0021467C">
            <w:pPr>
              <w:spacing w:after="0" w:line="240" w:lineRule="auto"/>
              <w:ind w:firstLine="28"/>
              <w:contextualSpacing/>
              <w:rPr>
                <w:rFonts w:ascii="Times New Roman" w:hAnsi="Times New Roman" w:cs="Times New Roman"/>
                <w:sz w:val="24"/>
                <w:szCs w:val="24"/>
              </w:rPr>
            </w:pPr>
            <w:r>
              <w:rPr>
                <w:rFonts w:ascii="Times New Roman" w:hAnsi="Times New Roman" w:cs="Times New Roman"/>
                <w:sz w:val="24"/>
                <w:szCs w:val="24"/>
              </w:rPr>
              <w:t>Потреба в оновленні матеріально-технічної бази</w:t>
            </w:r>
          </w:p>
        </w:tc>
      </w:tr>
      <w:tr w:rsidR="006E4A54">
        <w:tc>
          <w:tcPr>
            <w:tcW w:w="0" w:type="auto"/>
          </w:tcPr>
          <w:p w:rsidR="006E4A54" w:rsidRDefault="0021467C">
            <w:pPr>
              <w:spacing w:after="0" w:line="240" w:lineRule="auto"/>
              <w:ind w:firstLine="28"/>
              <w:contextualSpacing/>
              <w:rPr>
                <w:rFonts w:ascii="Times New Roman" w:hAnsi="Times New Roman" w:cs="Times New Roman"/>
                <w:sz w:val="24"/>
                <w:szCs w:val="24"/>
              </w:rPr>
            </w:pPr>
            <w:r>
              <w:rPr>
                <w:rFonts w:ascii="Times New Roman" w:hAnsi="Times New Roman" w:cs="Times New Roman"/>
                <w:sz w:val="24"/>
                <w:szCs w:val="24"/>
              </w:rPr>
              <w:t>Досвід роботи в умовах освітніх реформ</w:t>
            </w:r>
          </w:p>
        </w:tc>
        <w:tc>
          <w:tcPr>
            <w:tcW w:w="0" w:type="auto"/>
          </w:tcPr>
          <w:p w:rsidR="006E4A54" w:rsidRDefault="0021467C">
            <w:pPr>
              <w:spacing w:after="0" w:line="240" w:lineRule="auto"/>
              <w:ind w:firstLine="28"/>
              <w:contextualSpacing/>
              <w:rPr>
                <w:rFonts w:ascii="Times New Roman" w:hAnsi="Times New Roman" w:cs="Times New Roman"/>
                <w:sz w:val="24"/>
                <w:szCs w:val="24"/>
              </w:rPr>
            </w:pPr>
            <w:r>
              <w:rPr>
                <w:rFonts w:ascii="Times New Roman" w:hAnsi="Times New Roman" w:cs="Times New Roman"/>
                <w:sz w:val="24"/>
                <w:szCs w:val="24"/>
              </w:rPr>
              <w:t xml:space="preserve">Недостатньо сформована профільна освітня </w:t>
            </w:r>
            <w:r>
              <w:rPr>
                <w:rFonts w:ascii="Times New Roman" w:hAnsi="Times New Roman" w:cs="Times New Roman"/>
                <w:sz w:val="24"/>
                <w:szCs w:val="24"/>
              </w:rPr>
              <w:lastRenderedPageBreak/>
              <w:t>пропозиція</w:t>
            </w:r>
          </w:p>
        </w:tc>
      </w:tr>
      <w:tr w:rsidR="006E4A54">
        <w:tc>
          <w:tcPr>
            <w:tcW w:w="0" w:type="auto"/>
          </w:tcPr>
          <w:p w:rsidR="006E4A54" w:rsidRDefault="0021467C">
            <w:pPr>
              <w:spacing w:after="0" w:line="240" w:lineRule="auto"/>
              <w:ind w:firstLine="28"/>
              <w:contextualSpacing/>
              <w:rPr>
                <w:rFonts w:ascii="Times New Roman" w:hAnsi="Times New Roman" w:cs="Times New Roman"/>
                <w:sz w:val="24"/>
                <w:szCs w:val="24"/>
              </w:rPr>
            </w:pPr>
            <w:r>
              <w:rPr>
                <w:rFonts w:ascii="Times New Roman" w:hAnsi="Times New Roman" w:cs="Times New Roman"/>
                <w:sz w:val="24"/>
                <w:szCs w:val="24"/>
              </w:rPr>
              <w:lastRenderedPageBreak/>
              <w:t>Сприятливий психологічний клімат у колективі</w:t>
            </w:r>
          </w:p>
        </w:tc>
        <w:tc>
          <w:tcPr>
            <w:tcW w:w="0" w:type="auto"/>
          </w:tcPr>
          <w:p w:rsidR="006E4A54" w:rsidRDefault="0021467C">
            <w:pPr>
              <w:spacing w:after="0" w:line="240" w:lineRule="auto"/>
              <w:ind w:firstLine="28"/>
              <w:contextualSpacing/>
              <w:rPr>
                <w:rFonts w:ascii="Times New Roman" w:hAnsi="Times New Roman" w:cs="Times New Roman"/>
                <w:sz w:val="24"/>
                <w:szCs w:val="24"/>
              </w:rPr>
            </w:pPr>
            <w:r>
              <w:rPr>
                <w:rFonts w:ascii="Times New Roman" w:hAnsi="Times New Roman" w:cs="Times New Roman"/>
                <w:sz w:val="24"/>
                <w:szCs w:val="24"/>
              </w:rPr>
              <w:t>Обмежені можливості фінансування окремих напрямів розвитку</w:t>
            </w:r>
          </w:p>
        </w:tc>
      </w:tr>
      <w:tr w:rsidR="006E4A54">
        <w:tc>
          <w:tcPr>
            <w:tcW w:w="0" w:type="auto"/>
          </w:tcPr>
          <w:p w:rsidR="006E4A54" w:rsidRDefault="0021467C">
            <w:pPr>
              <w:spacing w:after="0" w:line="240" w:lineRule="auto"/>
              <w:ind w:firstLine="28"/>
              <w:contextualSpacing/>
              <w:rPr>
                <w:rFonts w:ascii="Times New Roman" w:hAnsi="Times New Roman" w:cs="Times New Roman"/>
                <w:sz w:val="24"/>
                <w:szCs w:val="24"/>
              </w:rPr>
            </w:pPr>
            <w:r>
              <w:rPr>
                <w:rFonts w:ascii="Times New Roman" w:hAnsi="Times New Roman" w:cs="Times New Roman"/>
                <w:sz w:val="24"/>
                <w:szCs w:val="24"/>
              </w:rPr>
              <w:t>Використання цифрових технологій в освітньому процесі</w:t>
            </w:r>
          </w:p>
        </w:tc>
        <w:tc>
          <w:tcPr>
            <w:tcW w:w="0" w:type="auto"/>
          </w:tcPr>
          <w:p w:rsidR="006E4A54" w:rsidRDefault="0021467C">
            <w:pPr>
              <w:spacing w:after="0" w:line="240" w:lineRule="auto"/>
              <w:ind w:firstLine="28"/>
              <w:contextualSpacing/>
              <w:rPr>
                <w:rFonts w:ascii="Times New Roman" w:hAnsi="Times New Roman" w:cs="Times New Roman"/>
                <w:sz w:val="24"/>
                <w:szCs w:val="24"/>
              </w:rPr>
            </w:pPr>
            <w:r>
              <w:rPr>
                <w:rFonts w:ascii="Times New Roman" w:hAnsi="Times New Roman" w:cs="Times New Roman"/>
                <w:sz w:val="24"/>
                <w:szCs w:val="24"/>
              </w:rPr>
              <w:t>Необхідність подальшого розвитку цифрової інфраструктури</w:t>
            </w:r>
          </w:p>
        </w:tc>
      </w:tr>
      <w:tr w:rsidR="006E4A54">
        <w:tc>
          <w:tcPr>
            <w:tcW w:w="0" w:type="auto"/>
          </w:tcPr>
          <w:p w:rsidR="006E4A54" w:rsidRDefault="0021467C">
            <w:pPr>
              <w:spacing w:after="0" w:line="240" w:lineRule="auto"/>
              <w:ind w:firstLine="28"/>
              <w:contextualSpacing/>
              <w:rPr>
                <w:rFonts w:ascii="Times New Roman" w:hAnsi="Times New Roman" w:cs="Times New Roman"/>
                <w:sz w:val="24"/>
                <w:szCs w:val="24"/>
              </w:rPr>
            </w:pPr>
            <w:r>
              <w:rPr>
                <w:rFonts w:ascii="Times New Roman" w:hAnsi="Times New Roman" w:cs="Times New Roman"/>
                <w:sz w:val="24"/>
                <w:szCs w:val="24"/>
              </w:rPr>
              <w:t>Відкритість до інновацій та професійного розвитку</w:t>
            </w:r>
          </w:p>
        </w:tc>
        <w:tc>
          <w:tcPr>
            <w:tcW w:w="0" w:type="auto"/>
          </w:tcPr>
          <w:p w:rsidR="006E4A54" w:rsidRDefault="0021467C">
            <w:pPr>
              <w:spacing w:after="0" w:line="240" w:lineRule="auto"/>
              <w:ind w:firstLine="28"/>
              <w:contextualSpacing/>
              <w:rPr>
                <w:rFonts w:ascii="Times New Roman" w:hAnsi="Times New Roman" w:cs="Times New Roman"/>
                <w:b/>
                <w:sz w:val="24"/>
                <w:szCs w:val="24"/>
              </w:rPr>
            </w:pPr>
            <w:r>
              <w:rPr>
                <w:rStyle w:val="ac"/>
                <w:rFonts w:ascii="Times New Roman" w:hAnsi="Times New Roman" w:cs="Times New Roman"/>
                <w:b w:val="0"/>
                <w:sz w:val="24"/>
                <w:szCs w:val="24"/>
              </w:rPr>
              <w:t>Недостатньо сформований позитивний імідж закладу в громаді; наявність стереотипного сприйняття ліцею, як застарілого освітнього середовища</w:t>
            </w:r>
          </w:p>
        </w:tc>
      </w:tr>
      <w:tr w:rsidR="006E4A54" w:rsidTr="00A17797">
        <w:tc>
          <w:tcPr>
            <w:tcW w:w="0" w:type="auto"/>
            <w:shd w:val="clear" w:color="auto" w:fill="D9D9D9" w:themeFill="background1" w:themeFillShade="D9"/>
          </w:tcPr>
          <w:p w:rsidR="006E4A54" w:rsidRDefault="0021467C" w:rsidP="00A17797">
            <w:pPr>
              <w:spacing w:after="0" w:line="240" w:lineRule="auto"/>
              <w:ind w:firstLine="567"/>
              <w:contextualSpacing/>
              <w:jc w:val="center"/>
              <w:rPr>
                <w:rFonts w:ascii="Times New Roman" w:hAnsi="Times New Roman" w:cs="Times New Roman"/>
                <w:b/>
                <w:bCs/>
                <w:sz w:val="24"/>
                <w:szCs w:val="24"/>
              </w:rPr>
            </w:pPr>
            <w:r>
              <w:rPr>
                <w:rFonts w:ascii="Times New Roman" w:hAnsi="Times New Roman" w:cs="Times New Roman"/>
                <w:b/>
                <w:bCs/>
                <w:sz w:val="24"/>
                <w:szCs w:val="24"/>
              </w:rPr>
              <w:t>Можливості (Opportunities)</w:t>
            </w:r>
          </w:p>
        </w:tc>
        <w:tc>
          <w:tcPr>
            <w:tcW w:w="0" w:type="auto"/>
            <w:shd w:val="clear" w:color="auto" w:fill="D9D9D9" w:themeFill="background1" w:themeFillShade="D9"/>
          </w:tcPr>
          <w:p w:rsidR="006E4A54" w:rsidRDefault="0021467C" w:rsidP="00A17797">
            <w:pPr>
              <w:spacing w:after="0" w:line="240" w:lineRule="auto"/>
              <w:ind w:firstLine="567"/>
              <w:contextualSpacing/>
              <w:jc w:val="center"/>
              <w:rPr>
                <w:rFonts w:ascii="Times New Roman" w:hAnsi="Times New Roman" w:cs="Times New Roman"/>
                <w:b/>
                <w:bCs/>
                <w:sz w:val="24"/>
                <w:szCs w:val="24"/>
              </w:rPr>
            </w:pPr>
            <w:r>
              <w:rPr>
                <w:rFonts w:ascii="Times New Roman" w:hAnsi="Times New Roman" w:cs="Times New Roman"/>
                <w:b/>
                <w:bCs/>
                <w:sz w:val="24"/>
                <w:szCs w:val="24"/>
              </w:rPr>
              <w:t>Загрози (Threats)</w:t>
            </w:r>
          </w:p>
        </w:tc>
      </w:tr>
      <w:tr w:rsidR="006E4A54">
        <w:tc>
          <w:tcPr>
            <w:tcW w:w="0" w:type="auto"/>
          </w:tcPr>
          <w:p w:rsidR="006E4A54" w:rsidRDefault="0021467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Трансформація закладу в академічний ліцей</w:t>
            </w:r>
          </w:p>
        </w:tc>
        <w:tc>
          <w:tcPr>
            <w:tcW w:w="0" w:type="auto"/>
          </w:tcPr>
          <w:p w:rsidR="006E4A54" w:rsidRDefault="0021467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Демографічний спад та зменшення кількості здобувачів освіти</w:t>
            </w:r>
          </w:p>
        </w:tc>
      </w:tr>
      <w:tr w:rsidR="006E4A54">
        <w:tc>
          <w:tcPr>
            <w:tcW w:w="0" w:type="auto"/>
          </w:tcPr>
          <w:p w:rsidR="006E4A54" w:rsidRDefault="0021467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Формування конкурентоспроможної профільної освіти</w:t>
            </w:r>
          </w:p>
        </w:tc>
        <w:tc>
          <w:tcPr>
            <w:tcW w:w="0" w:type="auto"/>
          </w:tcPr>
          <w:p w:rsidR="006E4A54" w:rsidRDefault="0021467C" w:rsidP="001C5AFD">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Конкуренція з іншими ліцеями міста </w:t>
            </w:r>
            <w:r w:rsidR="001C5AFD">
              <w:rPr>
                <w:rFonts w:ascii="Times New Roman" w:hAnsi="Times New Roman" w:cs="Times New Roman"/>
                <w:sz w:val="24"/>
                <w:szCs w:val="24"/>
              </w:rPr>
              <w:t>Києва</w:t>
            </w:r>
          </w:p>
        </w:tc>
      </w:tr>
      <w:tr w:rsidR="006E4A54">
        <w:tc>
          <w:tcPr>
            <w:tcW w:w="0" w:type="auto"/>
          </w:tcPr>
          <w:p w:rsidR="006E4A54" w:rsidRDefault="0021467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Розвиток партнерства із закладами вищої освіти, підприємствами та громадськими організаціями</w:t>
            </w:r>
          </w:p>
        </w:tc>
        <w:tc>
          <w:tcPr>
            <w:tcW w:w="0" w:type="auto"/>
          </w:tcPr>
          <w:p w:rsidR="006E4A54" w:rsidRDefault="0021467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Міграційні процеси та зміна структури населення</w:t>
            </w:r>
          </w:p>
        </w:tc>
      </w:tr>
      <w:tr w:rsidR="006E4A54">
        <w:tc>
          <w:tcPr>
            <w:tcW w:w="0" w:type="auto"/>
          </w:tcPr>
          <w:p w:rsidR="006E4A54" w:rsidRDefault="0021467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Участь у грантових та освітніх проєктах</w:t>
            </w:r>
          </w:p>
        </w:tc>
        <w:tc>
          <w:tcPr>
            <w:tcW w:w="0" w:type="auto"/>
          </w:tcPr>
          <w:p w:rsidR="006E4A54" w:rsidRDefault="0021467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Недостатність фінансових ресурсів для модернізації матеріальної бази</w:t>
            </w:r>
          </w:p>
        </w:tc>
      </w:tr>
      <w:tr w:rsidR="006E4A54">
        <w:tc>
          <w:tcPr>
            <w:tcW w:w="0" w:type="auto"/>
          </w:tcPr>
          <w:p w:rsidR="006E4A54" w:rsidRDefault="0021467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Використання сучасних цифрових технологій та онлайн-ресурсів</w:t>
            </w:r>
          </w:p>
        </w:tc>
        <w:tc>
          <w:tcPr>
            <w:tcW w:w="0" w:type="auto"/>
          </w:tcPr>
          <w:p w:rsidR="006E4A54" w:rsidRDefault="0021467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Кадровий дефіцит у системі освіти</w:t>
            </w:r>
          </w:p>
        </w:tc>
      </w:tr>
      <w:tr w:rsidR="006E4A54">
        <w:tc>
          <w:tcPr>
            <w:tcW w:w="0" w:type="auto"/>
          </w:tcPr>
          <w:p w:rsidR="006E4A54" w:rsidRDefault="0021467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Підготовка до інституційного аудиту як інструменту вдосконалення діяльності закладу</w:t>
            </w:r>
          </w:p>
        </w:tc>
        <w:tc>
          <w:tcPr>
            <w:tcW w:w="0" w:type="auto"/>
          </w:tcPr>
          <w:p w:rsidR="006E4A54" w:rsidRDefault="0021467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Безпекові виклики, пов'язані з воєнним станом</w:t>
            </w:r>
          </w:p>
        </w:tc>
      </w:tr>
      <w:tr w:rsidR="006E4A54">
        <w:tc>
          <w:tcPr>
            <w:tcW w:w="0" w:type="auto"/>
          </w:tcPr>
          <w:p w:rsidR="006E4A54" w:rsidRDefault="0021467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Розширення освітніх послуг відповідно до потреб громади</w:t>
            </w:r>
          </w:p>
        </w:tc>
        <w:tc>
          <w:tcPr>
            <w:tcW w:w="0" w:type="auto"/>
          </w:tcPr>
          <w:p w:rsidR="006E4A54" w:rsidRDefault="0021467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Невизначеність щодо майбутнього контингенту та профілів навчання</w:t>
            </w:r>
          </w:p>
        </w:tc>
      </w:tr>
    </w:tbl>
    <w:p w:rsidR="006E4A54" w:rsidRDefault="0021467C">
      <w:pPr>
        <w:pStyle w:val="ab"/>
        <w:spacing w:after="0" w:afterAutospacing="0"/>
        <w:ind w:firstLine="567"/>
        <w:contextualSpacing/>
        <w:jc w:val="both"/>
        <w:rPr>
          <w:sz w:val="28"/>
          <w:szCs w:val="28"/>
        </w:rPr>
      </w:pPr>
      <w:r>
        <w:rPr>
          <w:sz w:val="28"/>
          <w:szCs w:val="28"/>
        </w:rPr>
        <w:t xml:space="preserve">Результати SWOT-аналізу свідчать про наявність значного потенціалу для розвитку </w:t>
      </w:r>
      <w:r w:rsidR="001C5AFD" w:rsidRPr="00351CE4">
        <w:rPr>
          <w:sz w:val="28"/>
          <w:szCs w:val="28"/>
        </w:rPr>
        <w:t xml:space="preserve">№210 </w:t>
      </w:r>
      <w:r w:rsidR="001C5AFD">
        <w:rPr>
          <w:sz w:val="28"/>
          <w:szCs w:val="28"/>
        </w:rPr>
        <w:t xml:space="preserve">«ІТ-СТЕП» </w:t>
      </w:r>
      <w:r w:rsidR="001C5AFD" w:rsidRPr="00351CE4">
        <w:rPr>
          <w:sz w:val="28"/>
          <w:szCs w:val="28"/>
        </w:rPr>
        <w:t>Оболонського району м. Києва</w:t>
      </w:r>
      <w:r w:rsidR="001C5AFD">
        <w:rPr>
          <w:sz w:val="28"/>
          <w:szCs w:val="28"/>
        </w:rPr>
        <w:t xml:space="preserve"> </w:t>
      </w:r>
      <w:r>
        <w:rPr>
          <w:sz w:val="28"/>
          <w:szCs w:val="28"/>
        </w:rPr>
        <w:t>та створення умов для його успішного функціонування як академічного ліцею. Водночас стратегічне планування має враховувати існуючі виклики та ризики, спрямовуючи ресурси закладу на зміцнення конкурентних переваг, підвищення якості освітніх послуг та забезпечення сталого розвитку.</w:t>
      </w:r>
    </w:p>
    <w:p w:rsidR="006E4A54" w:rsidRDefault="0021467C">
      <w:pPr>
        <w:pStyle w:val="1"/>
        <w:spacing w:after="0" w:afterAutospacing="0"/>
        <w:ind w:firstLine="567"/>
        <w:contextualSpacing/>
        <w:jc w:val="both"/>
        <w:rPr>
          <w:sz w:val="28"/>
          <w:szCs w:val="28"/>
        </w:rPr>
      </w:pPr>
      <w:r>
        <w:rPr>
          <w:sz w:val="28"/>
          <w:szCs w:val="28"/>
        </w:rPr>
        <w:t>5. МІСІЯ, ВІЗІЯ ТА ЦІННОСТІ ЗАКЛАДУ ОСВІТИ</w:t>
      </w:r>
    </w:p>
    <w:tbl>
      <w:tblPr>
        <w:tblStyle w:val="ad"/>
        <w:tblW w:w="0" w:type="auto"/>
        <w:tblLook w:val="04A0" w:firstRow="1" w:lastRow="0" w:firstColumn="1" w:lastColumn="0" w:noHBand="0" w:noVBand="1"/>
      </w:tblPr>
      <w:tblGrid>
        <w:gridCol w:w="1483"/>
        <w:gridCol w:w="8372"/>
      </w:tblGrid>
      <w:tr w:rsidR="00927416" w:rsidRPr="00927416" w:rsidTr="00927416">
        <w:tc>
          <w:tcPr>
            <w:tcW w:w="0" w:type="auto"/>
            <w:hideMark/>
          </w:tcPr>
          <w:p w:rsidR="00927416" w:rsidRPr="00927416" w:rsidRDefault="00927416" w:rsidP="00927416">
            <w:pPr>
              <w:spacing w:after="0" w:line="240" w:lineRule="auto"/>
              <w:jc w:val="center"/>
              <w:rPr>
                <w:rFonts w:ascii="Times New Roman" w:eastAsia="Times New Roman" w:hAnsi="Times New Roman" w:cs="Times New Roman"/>
                <w:b/>
                <w:bCs/>
                <w:sz w:val="24"/>
                <w:szCs w:val="24"/>
                <w:lang w:eastAsia="uk-UA"/>
              </w:rPr>
            </w:pPr>
            <w:r w:rsidRPr="00927416">
              <w:rPr>
                <w:rFonts w:ascii="Times New Roman" w:eastAsia="Times New Roman" w:hAnsi="Times New Roman" w:cs="Times New Roman"/>
                <w:b/>
                <w:bCs/>
                <w:sz w:val="24"/>
                <w:szCs w:val="24"/>
                <w:lang w:eastAsia="uk-UA"/>
              </w:rPr>
              <w:t>Складова</w:t>
            </w:r>
          </w:p>
        </w:tc>
        <w:tc>
          <w:tcPr>
            <w:tcW w:w="0" w:type="auto"/>
            <w:hideMark/>
          </w:tcPr>
          <w:p w:rsidR="00927416" w:rsidRPr="00927416" w:rsidRDefault="00927416" w:rsidP="00927416">
            <w:pPr>
              <w:spacing w:after="0" w:line="240" w:lineRule="auto"/>
              <w:jc w:val="center"/>
              <w:rPr>
                <w:rFonts w:ascii="Times New Roman" w:eastAsia="Times New Roman" w:hAnsi="Times New Roman" w:cs="Times New Roman"/>
                <w:b/>
                <w:bCs/>
                <w:sz w:val="24"/>
                <w:szCs w:val="24"/>
                <w:lang w:eastAsia="uk-UA"/>
              </w:rPr>
            </w:pPr>
            <w:r w:rsidRPr="00927416">
              <w:rPr>
                <w:rFonts w:ascii="Times New Roman" w:eastAsia="Times New Roman" w:hAnsi="Times New Roman" w:cs="Times New Roman"/>
                <w:b/>
                <w:bCs/>
                <w:sz w:val="24"/>
                <w:szCs w:val="24"/>
                <w:lang w:eastAsia="uk-UA"/>
              </w:rPr>
              <w:t>Зміст</w:t>
            </w:r>
          </w:p>
        </w:tc>
      </w:tr>
      <w:tr w:rsidR="00927416" w:rsidRPr="00927416" w:rsidTr="00927416">
        <w:tc>
          <w:tcPr>
            <w:tcW w:w="0" w:type="auto"/>
            <w:hideMark/>
          </w:tcPr>
          <w:p w:rsidR="00927416" w:rsidRPr="00927416" w:rsidRDefault="00927416" w:rsidP="0092741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МІСІЯ</w:t>
            </w:r>
          </w:p>
        </w:tc>
        <w:tc>
          <w:tcPr>
            <w:tcW w:w="0" w:type="auto"/>
            <w:hideMark/>
          </w:tcPr>
          <w:p w:rsidR="00927416" w:rsidRPr="00927416" w:rsidRDefault="00927416" w:rsidP="0092741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 xml:space="preserve">Ліцей </w:t>
            </w:r>
            <w:r w:rsidR="001C5AFD" w:rsidRPr="001C5AFD">
              <w:rPr>
                <w:rFonts w:ascii="Times New Roman" w:eastAsia="Times New Roman" w:hAnsi="Times New Roman" w:cs="Times New Roman"/>
                <w:sz w:val="24"/>
                <w:szCs w:val="24"/>
                <w:lang w:eastAsia="uk-UA"/>
              </w:rPr>
              <w:t xml:space="preserve">№210 </w:t>
            </w:r>
            <w:r w:rsidR="001C5AFD">
              <w:rPr>
                <w:rFonts w:ascii="Times New Roman" w:eastAsia="Times New Roman" w:hAnsi="Times New Roman" w:cs="Times New Roman"/>
                <w:sz w:val="24"/>
                <w:szCs w:val="24"/>
                <w:lang w:eastAsia="uk-UA"/>
              </w:rPr>
              <w:t xml:space="preserve">«ІТ-СТЕП» </w:t>
            </w:r>
            <w:r w:rsidR="001C5AFD" w:rsidRPr="001C5AFD">
              <w:rPr>
                <w:rFonts w:ascii="Times New Roman" w:eastAsia="Times New Roman" w:hAnsi="Times New Roman" w:cs="Times New Roman"/>
                <w:sz w:val="24"/>
                <w:szCs w:val="24"/>
                <w:lang w:eastAsia="uk-UA"/>
              </w:rPr>
              <w:t>Оболонського району м. Києва</w:t>
            </w:r>
            <w:r w:rsidR="001C5AFD">
              <w:rPr>
                <w:sz w:val="28"/>
                <w:szCs w:val="28"/>
              </w:rPr>
              <w:t xml:space="preserve"> </w:t>
            </w:r>
            <w:r w:rsidRPr="00927416">
              <w:rPr>
                <w:rFonts w:ascii="Times New Roman" w:eastAsia="Times New Roman" w:hAnsi="Times New Roman" w:cs="Times New Roman"/>
                <w:sz w:val="24"/>
                <w:szCs w:val="24"/>
                <w:lang w:eastAsia="uk-UA"/>
              </w:rPr>
              <w:t>забезпечує якісну, доступну та сучасну профільну освіту, створює безпечне та підтримувальне освітнє середовище, сприяє розвитку особистості кожного здобувача освіти, формуванню його ключових компетентностей, громадянської свідомості та готовності до успішної самореалізації в умовах сучасного суспільства.</w:t>
            </w:r>
          </w:p>
        </w:tc>
      </w:tr>
      <w:tr w:rsidR="00927416" w:rsidRPr="00927416" w:rsidTr="00927416">
        <w:tc>
          <w:tcPr>
            <w:tcW w:w="0" w:type="auto"/>
            <w:hideMark/>
          </w:tcPr>
          <w:p w:rsidR="00927416" w:rsidRPr="00927416" w:rsidRDefault="00927416" w:rsidP="0092741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ВІЗІЯ</w:t>
            </w:r>
          </w:p>
        </w:tc>
        <w:tc>
          <w:tcPr>
            <w:tcW w:w="0" w:type="auto"/>
            <w:hideMark/>
          </w:tcPr>
          <w:p w:rsidR="00927416" w:rsidRDefault="00927416" w:rsidP="00927416">
            <w:pPr>
              <w:spacing w:after="0" w:line="240" w:lineRule="auto"/>
              <w:rPr>
                <w:rFonts w:ascii="Times New Roman" w:eastAsia="Times New Roman" w:hAnsi="Times New Roman" w:cs="Times New Roman"/>
                <w:b/>
                <w:bCs/>
                <w:sz w:val="24"/>
                <w:szCs w:val="24"/>
                <w:lang w:eastAsia="uk-UA"/>
              </w:rPr>
            </w:pPr>
            <w:r w:rsidRPr="00927416">
              <w:rPr>
                <w:rFonts w:ascii="Times New Roman" w:eastAsia="Times New Roman" w:hAnsi="Times New Roman" w:cs="Times New Roman"/>
                <w:b/>
                <w:bCs/>
                <w:sz w:val="24"/>
                <w:szCs w:val="24"/>
                <w:lang w:eastAsia="uk-UA"/>
              </w:rPr>
              <w:t xml:space="preserve">У 2031 році Ліцей </w:t>
            </w:r>
            <w:r w:rsidR="001C5AFD" w:rsidRPr="001C5AFD">
              <w:rPr>
                <w:rFonts w:ascii="Times New Roman" w:eastAsia="Times New Roman" w:hAnsi="Times New Roman" w:cs="Times New Roman"/>
                <w:b/>
                <w:sz w:val="24"/>
                <w:szCs w:val="24"/>
                <w:lang w:eastAsia="uk-UA"/>
              </w:rPr>
              <w:t xml:space="preserve">№210 </w:t>
            </w:r>
            <w:r w:rsidR="001C5AFD">
              <w:rPr>
                <w:rFonts w:ascii="Times New Roman" w:eastAsia="Times New Roman" w:hAnsi="Times New Roman" w:cs="Times New Roman"/>
                <w:b/>
                <w:sz w:val="24"/>
                <w:szCs w:val="24"/>
                <w:lang w:eastAsia="uk-UA"/>
              </w:rPr>
              <w:t xml:space="preserve">«ІТ-СТЕП» </w:t>
            </w:r>
            <w:r w:rsidR="001C5AFD" w:rsidRPr="001C5AFD">
              <w:rPr>
                <w:rFonts w:ascii="Times New Roman" w:eastAsia="Times New Roman" w:hAnsi="Times New Roman" w:cs="Times New Roman"/>
                <w:b/>
                <w:sz w:val="24"/>
                <w:szCs w:val="24"/>
                <w:lang w:eastAsia="uk-UA"/>
              </w:rPr>
              <w:t>Оболонського району м. Києва</w:t>
            </w:r>
            <w:r w:rsidR="001C5AFD">
              <w:rPr>
                <w:sz w:val="28"/>
                <w:szCs w:val="28"/>
              </w:rPr>
              <w:t xml:space="preserve"> </w:t>
            </w:r>
            <w:r>
              <w:rPr>
                <w:rFonts w:ascii="Times New Roman" w:eastAsia="Times New Roman" w:hAnsi="Times New Roman" w:cs="Times New Roman"/>
                <w:b/>
                <w:bCs/>
                <w:sz w:val="24"/>
                <w:szCs w:val="24"/>
                <w:lang w:eastAsia="uk-UA"/>
              </w:rPr>
              <w:t>- сучасний академічний ліцей 10-</w:t>
            </w:r>
            <w:r w:rsidRPr="00927416">
              <w:rPr>
                <w:rFonts w:ascii="Times New Roman" w:eastAsia="Times New Roman" w:hAnsi="Times New Roman" w:cs="Times New Roman"/>
                <w:b/>
                <w:bCs/>
                <w:sz w:val="24"/>
                <w:szCs w:val="24"/>
                <w:lang w:eastAsia="uk-UA"/>
              </w:rPr>
              <w:t>12 класів, який:</w:t>
            </w:r>
          </w:p>
          <w:p w:rsidR="00927416" w:rsidRPr="001C5AFD" w:rsidRDefault="00927416" w:rsidP="001C5AFD">
            <w:pPr>
              <w:pStyle w:val="ae"/>
              <w:numPr>
                <w:ilvl w:val="0"/>
                <w:numId w:val="41"/>
              </w:numPr>
              <w:spacing w:after="0" w:line="240" w:lineRule="auto"/>
              <w:rPr>
                <w:rFonts w:ascii="Times New Roman" w:eastAsia="Times New Roman" w:hAnsi="Times New Roman" w:cs="Times New Roman"/>
                <w:sz w:val="24"/>
                <w:szCs w:val="24"/>
                <w:lang w:eastAsia="uk-UA"/>
              </w:rPr>
            </w:pPr>
            <w:r w:rsidRPr="001C5AFD">
              <w:rPr>
                <w:rFonts w:ascii="Times New Roman" w:eastAsia="Times New Roman" w:hAnsi="Times New Roman" w:cs="Times New Roman"/>
                <w:sz w:val="24"/>
                <w:szCs w:val="24"/>
                <w:lang w:eastAsia="uk-UA"/>
              </w:rPr>
              <w:t>забезпечує якісну профільну середню освіту відповідно до освітніх потреб учнівства та громади;</w:t>
            </w:r>
          </w:p>
          <w:p w:rsidR="00927416" w:rsidRPr="001C5AFD" w:rsidRDefault="00927416" w:rsidP="001C5AFD">
            <w:pPr>
              <w:pStyle w:val="ae"/>
              <w:numPr>
                <w:ilvl w:val="0"/>
                <w:numId w:val="41"/>
              </w:numPr>
              <w:spacing w:after="0" w:line="240" w:lineRule="auto"/>
              <w:rPr>
                <w:rFonts w:ascii="Times New Roman" w:eastAsia="Times New Roman" w:hAnsi="Times New Roman" w:cs="Times New Roman"/>
                <w:sz w:val="24"/>
                <w:szCs w:val="24"/>
                <w:lang w:eastAsia="uk-UA"/>
              </w:rPr>
            </w:pPr>
            <w:r w:rsidRPr="001C5AFD">
              <w:rPr>
                <w:rFonts w:ascii="Times New Roman" w:eastAsia="Times New Roman" w:hAnsi="Times New Roman" w:cs="Times New Roman"/>
                <w:sz w:val="24"/>
                <w:szCs w:val="24"/>
                <w:lang w:eastAsia="uk-UA"/>
              </w:rPr>
              <w:t>пропонує варіативність освітніх можливостей: профілі навчання, профільні предмети, інтегровані курси та курси за вибором;</w:t>
            </w:r>
          </w:p>
          <w:p w:rsidR="00927416" w:rsidRPr="001C5AFD" w:rsidRDefault="00927416" w:rsidP="001C5AFD">
            <w:pPr>
              <w:pStyle w:val="ae"/>
              <w:numPr>
                <w:ilvl w:val="0"/>
                <w:numId w:val="41"/>
              </w:numPr>
              <w:spacing w:after="0" w:line="240" w:lineRule="auto"/>
              <w:rPr>
                <w:rFonts w:ascii="Times New Roman" w:eastAsia="Times New Roman" w:hAnsi="Times New Roman" w:cs="Times New Roman"/>
                <w:sz w:val="24"/>
                <w:szCs w:val="24"/>
                <w:lang w:eastAsia="uk-UA"/>
              </w:rPr>
            </w:pPr>
            <w:r w:rsidRPr="001C5AFD">
              <w:rPr>
                <w:rFonts w:ascii="Times New Roman" w:eastAsia="Times New Roman" w:hAnsi="Times New Roman" w:cs="Times New Roman"/>
                <w:sz w:val="24"/>
                <w:szCs w:val="24"/>
                <w:lang w:eastAsia="uk-UA"/>
              </w:rPr>
              <w:t>створює умови для реалізації індивідуальних освітніх траєкторій учнів;</w:t>
            </w:r>
          </w:p>
          <w:p w:rsidR="00927416" w:rsidRPr="001C5AFD" w:rsidRDefault="00927416" w:rsidP="001C5AFD">
            <w:pPr>
              <w:pStyle w:val="ae"/>
              <w:numPr>
                <w:ilvl w:val="0"/>
                <w:numId w:val="41"/>
              </w:numPr>
              <w:spacing w:after="0" w:line="240" w:lineRule="auto"/>
              <w:rPr>
                <w:rFonts w:ascii="Times New Roman" w:eastAsia="Times New Roman" w:hAnsi="Times New Roman" w:cs="Times New Roman"/>
                <w:sz w:val="24"/>
                <w:szCs w:val="24"/>
                <w:lang w:eastAsia="uk-UA"/>
              </w:rPr>
            </w:pPr>
            <w:r w:rsidRPr="001C5AFD">
              <w:rPr>
                <w:rFonts w:ascii="Times New Roman" w:eastAsia="Times New Roman" w:hAnsi="Times New Roman" w:cs="Times New Roman"/>
                <w:sz w:val="24"/>
                <w:szCs w:val="24"/>
                <w:lang w:eastAsia="uk-UA"/>
              </w:rPr>
              <w:t>формує безпечне, доступне, психологічно комфортне та сучасне освітнє середовище;</w:t>
            </w:r>
          </w:p>
          <w:p w:rsidR="00927416" w:rsidRPr="001C5AFD" w:rsidRDefault="00927416" w:rsidP="001C5AFD">
            <w:pPr>
              <w:pStyle w:val="ae"/>
              <w:numPr>
                <w:ilvl w:val="0"/>
                <w:numId w:val="41"/>
              </w:numPr>
              <w:spacing w:after="0" w:line="240" w:lineRule="auto"/>
              <w:rPr>
                <w:rFonts w:ascii="Times New Roman" w:eastAsia="Times New Roman" w:hAnsi="Times New Roman" w:cs="Times New Roman"/>
                <w:sz w:val="24"/>
                <w:szCs w:val="24"/>
                <w:lang w:eastAsia="uk-UA"/>
              </w:rPr>
            </w:pPr>
            <w:r w:rsidRPr="001C5AFD">
              <w:rPr>
                <w:rFonts w:ascii="Times New Roman" w:eastAsia="Times New Roman" w:hAnsi="Times New Roman" w:cs="Times New Roman"/>
                <w:sz w:val="24"/>
                <w:szCs w:val="24"/>
                <w:lang w:eastAsia="uk-UA"/>
              </w:rPr>
              <w:t>використовує проєктне, дослідницьке та компетентнісно орієнтоване навчання, сучасні цифрові технології;</w:t>
            </w:r>
          </w:p>
          <w:p w:rsidR="00927416" w:rsidRPr="001C5AFD" w:rsidRDefault="00927416" w:rsidP="001C5AFD">
            <w:pPr>
              <w:pStyle w:val="ae"/>
              <w:numPr>
                <w:ilvl w:val="0"/>
                <w:numId w:val="41"/>
              </w:numPr>
              <w:spacing w:after="0" w:line="240" w:lineRule="auto"/>
              <w:rPr>
                <w:rFonts w:ascii="Times New Roman" w:eastAsia="Times New Roman" w:hAnsi="Times New Roman" w:cs="Times New Roman"/>
                <w:sz w:val="24"/>
                <w:szCs w:val="24"/>
                <w:lang w:eastAsia="uk-UA"/>
              </w:rPr>
            </w:pPr>
            <w:r w:rsidRPr="001C5AFD">
              <w:rPr>
                <w:rFonts w:ascii="Times New Roman" w:eastAsia="Times New Roman" w:hAnsi="Times New Roman" w:cs="Times New Roman"/>
                <w:sz w:val="24"/>
                <w:szCs w:val="24"/>
                <w:lang w:eastAsia="uk-UA"/>
              </w:rPr>
              <w:lastRenderedPageBreak/>
              <w:t>забезпечує умови для професійного самовизначення, подальшої освіти та самореалізації випускників;</w:t>
            </w:r>
          </w:p>
          <w:p w:rsidR="00927416" w:rsidRPr="001C5AFD" w:rsidRDefault="00927416" w:rsidP="001C5AFD">
            <w:pPr>
              <w:pStyle w:val="ae"/>
              <w:numPr>
                <w:ilvl w:val="0"/>
                <w:numId w:val="41"/>
              </w:numPr>
              <w:spacing w:after="0" w:line="240" w:lineRule="auto"/>
              <w:rPr>
                <w:rFonts w:ascii="Times New Roman" w:eastAsia="Times New Roman" w:hAnsi="Times New Roman" w:cs="Times New Roman"/>
                <w:sz w:val="24"/>
                <w:szCs w:val="24"/>
                <w:lang w:eastAsia="uk-UA"/>
              </w:rPr>
            </w:pPr>
            <w:r w:rsidRPr="001C5AFD">
              <w:rPr>
                <w:rFonts w:ascii="Times New Roman" w:eastAsia="Times New Roman" w:hAnsi="Times New Roman" w:cs="Times New Roman"/>
                <w:sz w:val="24"/>
                <w:szCs w:val="24"/>
                <w:lang w:eastAsia="uk-UA"/>
              </w:rPr>
              <w:t>активно співпрацює із закладами базової середньої та вищої освіти, громадою, роботодавцями й іншими партнерами;</w:t>
            </w:r>
          </w:p>
          <w:p w:rsidR="00927416" w:rsidRPr="001C5AFD" w:rsidRDefault="00927416" w:rsidP="001C5AFD">
            <w:pPr>
              <w:pStyle w:val="ae"/>
              <w:numPr>
                <w:ilvl w:val="0"/>
                <w:numId w:val="41"/>
              </w:numPr>
              <w:spacing w:after="0" w:line="240" w:lineRule="auto"/>
              <w:rPr>
                <w:rFonts w:ascii="Times New Roman" w:eastAsia="Times New Roman" w:hAnsi="Times New Roman" w:cs="Times New Roman"/>
                <w:sz w:val="24"/>
                <w:szCs w:val="24"/>
                <w:lang w:eastAsia="uk-UA"/>
              </w:rPr>
            </w:pPr>
            <w:r w:rsidRPr="001C5AFD">
              <w:rPr>
                <w:rFonts w:ascii="Times New Roman" w:eastAsia="Times New Roman" w:hAnsi="Times New Roman" w:cs="Times New Roman"/>
                <w:sz w:val="24"/>
                <w:szCs w:val="24"/>
                <w:lang w:eastAsia="uk-UA"/>
              </w:rPr>
              <w:t xml:space="preserve">є конкурентоспроможним академічним ліцеєм та важливим освітнім осередком </w:t>
            </w:r>
            <w:r w:rsidR="001C5AFD">
              <w:rPr>
                <w:rFonts w:ascii="Times New Roman" w:eastAsia="Times New Roman" w:hAnsi="Times New Roman" w:cs="Times New Roman"/>
                <w:sz w:val="24"/>
                <w:szCs w:val="24"/>
                <w:lang w:eastAsia="uk-UA"/>
              </w:rPr>
              <w:t>Оболонського району</w:t>
            </w:r>
            <w:r w:rsidRPr="001C5AFD">
              <w:rPr>
                <w:rFonts w:ascii="Times New Roman" w:eastAsia="Times New Roman" w:hAnsi="Times New Roman" w:cs="Times New Roman"/>
                <w:sz w:val="24"/>
                <w:szCs w:val="24"/>
                <w:lang w:eastAsia="uk-UA"/>
              </w:rPr>
              <w:t>.</w:t>
            </w:r>
          </w:p>
        </w:tc>
      </w:tr>
      <w:tr w:rsidR="00927416" w:rsidRPr="00927416" w:rsidTr="00927416">
        <w:tc>
          <w:tcPr>
            <w:tcW w:w="0" w:type="auto"/>
            <w:hideMark/>
          </w:tcPr>
          <w:p w:rsidR="00927416" w:rsidRPr="00927416" w:rsidRDefault="00927416" w:rsidP="0092741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lastRenderedPageBreak/>
              <w:t>ЦІННОСТІ</w:t>
            </w:r>
          </w:p>
        </w:tc>
        <w:tc>
          <w:tcPr>
            <w:tcW w:w="0" w:type="auto"/>
            <w:hideMark/>
          </w:tcPr>
          <w:p w:rsidR="00927416" w:rsidRDefault="00927416" w:rsidP="0092741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Дитиноцентризм</w:t>
            </w:r>
            <w:r w:rsidRPr="00927416">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w:t>
            </w:r>
            <w:r w:rsidRPr="00927416">
              <w:rPr>
                <w:rFonts w:ascii="Times New Roman" w:eastAsia="Times New Roman" w:hAnsi="Times New Roman" w:cs="Times New Roman"/>
                <w:sz w:val="24"/>
                <w:szCs w:val="24"/>
                <w:lang w:eastAsia="uk-UA"/>
              </w:rPr>
              <w:t xml:space="preserve"> кожен учень є центральною фігурою освітнього процесу.</w:t>
            </w:r>
          </w:p>
          <w:p w:rsidR="00927416" w:rsidRDefault="00927416" w:rsidP="0092741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Якість освіти</w:t>
            </w:r>
            <w:r w:rsidRPr="00927416">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w:t>
            </w:r>
            <w:r w:rsidRPr="00927416">
              <w:rPr>
                <w:rFonts w:ascii="Times New Roman" w:eastAsia="Times New Roman" w:hAnsi="Times New Roman" w:cs="Times New Roman"/>
                <w:sz w:val="24"/>
                <w:szCs w:val="24"/>
                <w:lang w:eastAsia="uk-UA"/>
              </w:rPr>
              <w:t xml:space="preserve"> постійне вдосконалення освітнього процесу та результатів навчання.</w:t>
            </w:r>
          </w:p>
          <w:p w:rsidR="00927416" w:rsidRDefault="00927416" w:rsidP="0092741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Безпека та інклюзивність</w:t>
            </w:r>
            <w:r w:rsidRPr="00927416">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w:t>
            </w:r>
            <w:r w:rsidRPr="00927416">
              <w:rPr>
                <w:rFonts w:ascii="Times New Roman" w:eastAsia="Times New Roman" w:hAnsi="Times New Roman" w:cs="Times New Roman"/>
                <w:sz w:val="24"/>
                <w:szCs w:val="24"/>
                <w:lang w:eastAsia="uk-UA"/>
              </w:rPr>
              <w:t xml:space="preserve"> створення фізично та психологічно безпечного освітнього середовища.</w:t>
            </w:r>
          </w:p>
          <w:p w:rsidR="00927416" w:rsidRDefault="00927416" w:rsidP="0092741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Партнерство</w:t>
            </w:r>
            <w:r w:rsidRPr="00927416">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w:t>
            </w:r>
            <w:r w:rsidRPr="00927416">
              <w:rPr>
                <w:rFonts w:ascii="Times New Roman" w:eastAsia="Times New Roman" w:hAnsi="Times New Roman" w:cs="Times New Roman"/>
                <w:sz w:val="24"/>
                <w:szCs w:val="24"/>
                <w:lang w:eastAsia="uk-UA"/>
              </w:rPr>
              <w:t xml:space="preserve"> взаємоповага та співпраця між усіма учасниками освітнього процесу.</w:t>
            </w:r>
          </w:p>
          <w:p w:rsidR="00927416" w:rsidRDefault="00927416" w:rsidP="0092741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Академічна доброчесність</w:t>
            </w:r>
            <w:r>
              <w:rPr>
                <w:rFonts w:ascii="Times New Roman" w:eastAsia="Times New Roman" w:hAnsi="Times New Roman" w:cs="Times New Roman"/>
                <w:sz w:val="24"/>
                <w:szCs w:val="24"/>
                <w:lang w:eastAsia="uk-UA"/>
              </w:rPr>
              <w:t xml:space="preserve"> -</w:t>
            </w:r>
            <w:r w:rsidRPr="00927416">
              <w:rPr>
                <w:rFonts w:ascii="Times New Roman" w:eastAsia="Times New Roman" w:hAnsi="Times New Roman" w:cs="Times New Roman"/>
                <w:sz w:val="24"/>
                <w:szCs w:val="24"/>
                <w:lang w:eastAsia="uk-UA"/>
              </w:rPr>
              <w:t xml:space="preserve"> чесність, відповідальність і прозорість у навчанні та викладанні.</w:t>
            </w:r>
          </w:p>
          <w:p w:rsidR="00927416" w:rsidRDefault="00927416" w:rsidP="0092741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Інноваційність</w:t>
            </w:r>
            <w:r w:rsidRPr="00927416">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w:t>
            </w:r>
            <w:r w:rsidRPr="00927416">
              <w:rPr>
                <w:rFonts w:ascii="Times New Roman" w:eastAsia="Times New Roman" w:hAnsi="Times New Roman" w:cs="Times New Roman"/>
                <w:sz w:val="24"/>
                <w:szCs w:val="24"/>
                <w:lang w:eastAsia="uk-UA"/>
              </w:rPr>
              <w:t xml:space="preserve"> впровадження сучасних освітніх технологій та підходів.</w:t>
            </w:r>
          </w:p>
          <w:p w:rsidR="00927416" w:rsidRDefault="00927416" w:rsidP="0092741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Розвиток особистості</w:t>
            </w:r>
            <w:r>
              <w:rPr>
                <w:rFonts w:ascii="Times New Roman" w:eastAsia="Times New Roman" w:hAnsi="Times New Roman" w:cs="Times New Roman"/>
                <w:sz w:val="24"/>
                <w:szCs w:val="24"/>
                <w:lang w:eastAsia="uk-UA"/>
              </w:rPr>
              <w:t xml:space="preserve"> -</w:t>
            </w:r>
            <w:r w:rsidRPr="00927416">
              <w:rPr>
                <w:rFonts w:ascii="Times New Roman" w:eastAsia="Times New Roman" w:hAnsi="Times New Roman" w:cs="Times New Roman"/>
                <w:sz w:val="24"/>
                <w:szCs w:val="24"/>
                <w:lang w:eastAsia="uk-UA"/>
              </w:rPr>
              <w:t xml:space="preserve"> підтримка індивідуальних здібностей, інтересів та потреб здобувачів освіти.</w:t>
            </w:r>
          </w:p>
          <w:p w:rsidR="00927416" w:rsidRPr="00927416" w:rsidRDefault="00927416" w:rsidP="0092741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Відкритість і прозорість</w:t>
            </w:r>
            <w:r>
              <w:rPr>
                <w:rFonts w:ascii="Times New Roman" w:eastAsia="Times New Roman" w:hAnsi="Times New Roman" w:cs="Times New Roman"/>
                <w:sz w:val="24"/>
                <w:szCs w:val="24"/>
                <w:lang w:eastAsia="uk-UA"/>
              </w:rPr>
              <w:t xml:space="preserve"> -</w:t>
            </w:r>
            <w:r w:rsidRPr="00927416">
              <w:rPr>
                <w:rFonts w:ascii="Times New Roman" w:eastAsia="Times New Roman" w:hAnsi="Times New Roman" w:cs="Times New Roman"/>
                <w:sz w:val="24"/>
                <w:szCs w:val="24"/>
                <w:lang w:eastAsia="uk-UA"/>
              </w:rPr>
              <w:t xml:space="preserve"> доступність інформації та залучення громади до розвитку закладу.</w:t>
            </w:r>
          </w:p>
        </w:tc>
      </w:tr>
    </w:tbl>
    <w:p w:rsidR="001C5AFD" w:rsidRPr="001C5AFD" w:rsidRDefault="00BF41D4" w:rsidP="001C5AFD">
      <w:pPr>
        <w:pStyle w:val="1"/>
        <w:spacing w:after="0" w:afterAutospacing="0"/>
        <w:contextualSpacing/>
        <w:jc w:val="both"/>
        <w:rPr>
          <w:sz w:val="28"/>
          <w:szCs w:val="28"/>
        </w:rPr>
      </w:pPr>
      <w:r w:rsidRPr="00927416">
        <w:rPr>
          <w:sz w:val="28"/>
          <w:szCs w:val="28"/>
        </w:rPr>
        <w:t xml:space="preserve">5.1. МОДЕЛЬ ВИПУСКНИКА ЛІЦЕЮ </w:t>
      </w:r>
      <w:r w:rsidR="001C5AFD" w:rsidRPr="001C5AFD">
        <w:rPr>
          <w:sz w:val="28"/>
          <w:szCs w:val="28"/>
        </w:rPr>
        <w:t xml:space="preserve">№210 ОБОЛОНСЬКОГО РАЙОНУ М. КИЄВА </w:t>
      </w:r>
    </w:p>
    <w:p w:rsidR="001C5AFD" w:rsidRPr="001C5AFD" w:rsidRDefault="001C5AFD" w:rsidP="001C5AFD">
      <w:pPr>
        <w:pStyle w:val="1"/>
        <w:spacing w:after="0" w:afterAutospacing="0"/>
        <w:contextualSpacing/>
        <w:jc w:val="both"/>
        <w:rPr>
          <w:sz w:val="28"/>
          <w:szCs w:val="28"/>
        </w:rPr>
      </w:pPr>
    </w:p>
    <w:p w:rsidR="00767AFF" w:rsidRPr="001C5AFD" w:rsidRDefault="00767AFF" w:rsidP="001C5AFD">
      <w:pPr>
        <w:pStyle w:val="1"/>
        <w:spacing w:after="0" w:afterAutospacing="0"/>
        <w:ind w:firstLine="709"/>
        <w:contextualSpacing/>
        <w:jc w:val="both"/>
        <w:rPr>
          <w:b w:val="0"/>
          <w:sz w:val="28"/>
          <w:szCs w:val="28"/>
        </w:rPr>
      </w:pPr>
      <w:r w:rsidRPr="001C5AFD">
        <w:rPr>
          <w:b w:val="0"/>
          <w:bCs w:val="0"/>
          <w:sz w:val="28"/>
          <w:szCs w:val="28"/>
        </w:rPr>
        <w:t xml:space="preserve">Випускник Академічного ліцею </w:t>
      </w:r>
      <w:r w:rsidR="001C5AFD" w:rsidRPr="00A846C4">
        <w:rPr>
          <w:b w:val="0"/>
          <w:sz w:val="28"/>
          <w:szCs w:val="28"/>
        </w:rPr>
        <w:t>№210</w:t>
      </w:r>
      <w:r w:rsidR="001C5AFD" w:rsidRPr="00A846C4">
        <w:rPr>
          <w:b w:val="0"/>
          <w:sz w:val="28"/>
          <w:szCs w:val="28"/>
        </w:rPr>
        <w:t xml:space="preserve"> «ІТ-СТЕП»</w:t>
      </w:r>
      <w:r w:rsidR="001C5AFD" w:rsidRPr="001C5AFD">
        <w:rPr>
          <w:b w:val="0"/>
          <w:sz w:val="24"/>
          <w:szCs w:val="24"/>
        </w:rPr>
        <w:t xml:space="preserve"> </w:t>
      </w:r>
      <w:r w:rsidR="001C5AFD" w:rsidRPr="00A846C4">
        <w:rPr>
          <w:b w:val="0"/>
          <w:sz w:val="28"/>
          <w:szCs w:val="28"/>
        </w:rPr>
        <w:t>Оболонського району м. Києва</w:t>
      </w:r>
      <w:r w:rsidR="001C5AFD">
        <w:rPr>
          <w:sz w:val="28"/>
          <w:szCs w:val="28"/>
        </w:rPr>
        <w:t xml:space="preserve"> </w:t>
      </w:r>
      <w:r w:rsidRPr="001C5AFD">
        <w:rPr>
          <w:b w:val="0"/>
          <w:bCs w:val="0"/>
          <w:sz w:val="28"/>
          <w:szCs w:val="28"/>
        </w:rPr>
        <w:t>– освічена, відповідальна, психологічно стійка, ініціативна молода людина, яка усвідомлює власні цінності та можливості, володіє ключовими компетентностями, здатна свідомо обирати освітню і професійну траєкторію, навчатися впродовж життя, діяти самостійно та відповідально взаємодіяти із суспільством.</w:t>
      </w:r>
    </w:p>
    <w:p w:rsidR="00767AFF" w:rsidRDefault="00767AFF" w:rsidP="00767AFF">
      <w:pPr>
        <w:spacing w:after="0" w:line="240" w:lineRule="auto"/>
        <w:jc w:val="both"/>
        <w:rPr>
          <w:rFonts w:ascii="Times New Roman" w:eastAsia="Times New Roman" w:hAnsi="Times New Roman" w:cs="Times New Roman"/>
          <w:b/>
          <w:bCs/>
          <w:sz w:val="28"/>
          <w:szCs w:val="28"/>
          <w:lang w:eastAsia="uk-UA"/>
        </w:rPr>
      </w:pPr>
    </w:p>
    <w:p w:rsidR="00767AFF" w:rsidRDefault="00767AFF" w:rsidP="00767AFF">
      <w:pPr>
        <w:spacing w:after="0" w:line="240" w:lineRule="auto"/>
        <w:jc w:val="both"/>
        <w:rPr>
          <w:rFonts w:ascii="Times New Roman" w:eastAsia="Times New Roman" w:hAnsi="Times New Roman" w:cs="Times New Roman"/>
          <w:b/>
          <w:bCs/>
          <w:sz w:val="28"/>
          <w:szCs w:val="28"/>
          <w:lang w:eastAsia="uk-UA"/>
        </w:rPr>
      </w:pPr>
      <w:r w:rsidRPr="00767AFF">
        <w:rPr>
          <w:rFonts w:ascii="Times New Roman" w:eastAsia="Times New Roman" w:hAnsi="Times New Roman" w:cs="Times New Roman"/>
          <w:b/>
          <w:bCs/>
          <w:sz w:val="28"/>
          <w:szCs w:val="28"/>
          <w:lang w:eastAsia="uk-UA"/>
        </w:rPr>
        <w:t>ЗНА</w:t>
      </w:r>
      <w:r>
        <w:rPr>
          <w:rFonts w:ascii="Times New Roman" w:eastAsia="Times New Roman" w:hAnsi="Times New Roman" w:cs="Times New Roman"/>
          <w:b/>
          <w:bCs/>
          <w:sz w:val="28"/>
          <w:szCs w:val="28"/>
          <w:lang w:eastAsia="uk-UA"/>
        </w:rPr>
        <w:t>Є</w:t>
      </w:r>
    </w:p>
    <w:p w:rsidR="00767AFF" w:rsidRPr="00767AFF" w:rsidRDefault="00767AFF" w:rsidP="00767AFF">
      <w:pPr>
        <w:spacing w:after="0" w:line="240" w:lineRule="auto"/>
        <w:ind w:firstLine="708"/>
        <w:jc w:val="both"/>
        <w:rPr>
          <w:rFonts w:ascii="Times New Roman" w:eastAsia="Times New Roman" w:hAnsi="Times New Roman" w:cs="Times New Roman"/>
          <w:bCs/>
          <w:sz w:val="28"/>
          <w:szCs w:val="28"/>
          <w:lang w:eastAsia="uk-UA"/>
        </w:rPr>
      </w:pPr>
      <w:r w:rsidRPr="00767AFF">
        <w:rPr>
          <w:rFonts w:ascii="Times New Roman" w:eastAsia="Times New Roman" w:hAnsi="Times New Roman" w:cs="Times New Roman"/>
          <w:bCs/>
          <w:sz w:val="28"/>
          <w:szCs w:val="28"/>
          <w:lang w:eastAsia="uk-UA"/>
        </w:rPr>
        <w:t>Академічно компетентний та освічений</w:t>
      </w:r>
      <w:r>
        <w:rPr>
          <w:rFonts w:ascii="Times New Roman" w:eastAsia="Times New Roman" w:hAnsi="Times New Roman" w:cs="Times New Roman"/>
          <w:bCs/>
          <w:sz w:val="28"/>
          <w:szCs w:val="28"/>
          <w:lang w:eastAsia="uk-UA"/>
        </w:rPr>
        <w:t xml:space="preserve">. </w:t>
      </w:r>
      <w:r w:rsidRPr="00767AFF">
        <w:rPr>
          <w:rFonts w:ascii="Times New Roman" w:eastAsia="Times New Roman" w:hAnsi="Times New Roman" w:cs="Times New Roman"/>
          <w:bCs/>
          <w:sz w:val="28"/>
          <w:szCs w:val="28"/>
          <w:lang w:eastAsia="uk-UA"/>
        </w:rPr>
        <w:t>Володіє ґрунтовними знаннями відповідно до обраного профілю навчання; розуміє взаємозв’язки між різними освітніми галузями; уміє застосовувати набуті знання для розв’язання практичних і дослідницьких завдань.</w:t>
      </w:r>
    </w:p>
    <w:p w:rsidR="00767AFF" w:rsidRDefault="00767AFF" w:rsidP="00767AFF">
      <w:pPr>
        <w:spacing w:after="0" w:line="240" w:lineRule="auto"/>
        <w:jc w:val="both"/>
        <w:rPr>
          <w:rFonts w:ascii="Times New Roman" w:eastAsia="Times New Roman" w:hAnsi="Times New Roman" w:cs="Times New Roman"/>
          <w:b/>
          <w:bCs/>
          <w:sz w:val="28"/>
          <w:szCs w:val="28"/>
          <w:lang w:eastAsia="uk-UA"/>
        </w:rPr>
      </w:pPr>
    </w:p>
    <w:p w:rsidR="00767AFF" w:rsidRDefault="00767AFF" w:rsidP="00767AFF">
      <w:pPr>
        <w:spacing w:after="0" w:line="240" w:lineRule="auto"/>
        <w:jc w:val="both"/>
        <w:rPr>
          <w:rFonts w:ascii="Times New Roman" w:eastAsia="Times New Roman" w:hAnsi="Times New Roman" w:cs="Times New Roman"/>
          <w:b/>
          <w:bCs/>
          <w:sz w:val="28"/>
          <w:szCs w:val="28"/>
          <w:lang w:eastAsia="uk-UA"/>
        </w:rPr>
      </w:pPr>
      <w:r w:rsidRPr="00767AFF">
        <w:rPr>
          <w:rFonts w:ascii="Times New Roman" w:eastAsia="Times New Roman" w:hAnsi="Times New Roman" w:cs="Times New Roman"/>
          <w:b/>
          <w:bCs/>
          <w:sz w:val="28"/>
          <w:szCs w:val="28"/>
          <w:lang w:eastAsia="uk-UA"/>
        </w:rPr>
        <w:t>МИСЛ</w:t>
      </w:r>
      <w:r>
        <w:rPr>
          <w:rFonts w:ascii="Times New Roman" w:eastAsia="Times New Roman" w:hAnsi="Times New Roman" w:cs="Times New Roman"/>
          <w:b/>
          <w:bCs/>
          <w:sz w:val="28"/>
          <w:szCs w:val="28"/>
          <w:lang w:eastAsia="uk-UA"/>
        </w:rPr>
        <w:t>ИТЬ</w:t>
      </w:r>
    </w:p>
    <w:p w:rsidR="00767AFF" w:rsidRPr="00767AFF" w:rsidRDefault="00767AFF" w:rsidP="00767AFF">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Критично мислить</w:t>
      </w:r>
      <w:r w:rsidRPr="00767AFF">
        <w:rPr>
          <w:rFonts w:ascii="Times New Roman" w:eastAsia="Times New Roman" w:hAnsi="Times New Roman" w:cs="Times New Roman"/>
          <w:bCs/>
          <w:sz w:val="28"/>
          <w:szCs w:val="28"/>
          <w:lang w:eastAsia="uk-UA"/>
        </w:rPr>
        <w:t xml:space="preserve"> та досліджу</w:t>
      </w:r>
      <w:r>
        <w:rPr>
          <w:rFonts w:ascii="Times New Roman" w:eastAsia="Times New Roman" w:hAnsi="Times New Roman" w:cs="Times New Roman"/>
          <w:bCs/>
          <w:sz w:val="28"/>
          <w:szCs w:val="28"/>
          <w:lang w:eastAsia="uk-UA"/>
        </w:rPr>
        <w:t>є</w:t>
      </w:r>
      <w:r w:rsidRPr="00767AFF">
        <w:rPr>
          <w:rFonts w:ascii="Times New Roman" w:eastAsia="Times New Roman" w:hAnsi="Times New Roman" w:cs="Times New Roman"/>
          <w:sz w:val="28"/>
          <w:szCs w:val="28"/>
          <w:lang w:eastAsia="uk-UA"/>
        </w:rPr>
        <w:t xml:space="preserve">. </w:t>
      </w:r>
      <w:r w:rsidRPr="00767AFF">
        <w:rPr>
          <w:rFonts w:ascii="Times New Roman" w:eastAsia="Times New Roman" w:hAnsi="Times New Roman" w:cs="Times New Roman"/>
          <w:bCs/>
          <w:sz w:val="28"/>
          <w:szCs w:val="28"/>
          <w:lang w:eastAsia="uk-UA"/>
        </w:rPr>
        <w:t>Аналізує інформацію, перевіряє достовірність джерел, розрізняє факти та судження, встановлює причинно-наслідкові зв’язки, аргументує власну позицію, ставить запитання, проводить дослідження та знаходить нестандартні рішення.</w:t>
      </w:r>
    </w:p>
    <w:p w:rsidR="00767AFF" w:rsidRPr="00767AFF" w:rsidRDefault="00767AFF" w:rsidP="00767AFF">
      <w:pPr>
        <w:spacing w:after="0" w:line="240" w:lineRule="auto"/>
        <w:ind w:firstLine="708"/>
        <w:jc w:val="both"/>
        <w:rPr>
          <w:rFonts w:ascii="Times New Roman" w:eastAsia="Times New Roman" w:hAnsi="Times New Roman" w:cs="Times New Roman"/>
          <w:bCs/>
          <w:sz w:val="28"/>
          <w:szCs w:val="28"/>
          <w:lang w:eastAsia="uk-UA"/>
        </w:rPr>
      </w:pPr>
      <w:r w:rsidRPr="00767AFF">
        <w:rPr>
          <w:rFonts w:ascii="Times New Roman" w:eastAsia="Times New Roman" w:hAnsi="Times New Roman" w:cs="Times New Roman"/>
          <w:bCs/>
          <w:sz w:val="28"/>
          <w:szCs w:val="28"/>
          <w:lang w:eastAsia="uk-UA"/>
        </w:rPr>
        <w:t>Відповідально та етично використовує цифрові технології й інструменти штучного інтелекту, дотримується принципів академічної доброчесності.</w:t>
      </w:r>
    </w:p>
    <w:p w:rsidR="00767AFF" w:rsidRDefault="00767AFF" w:rsidP="00767AFF">
      <w:pPr>
        <w:spacing w:after="0" w:line="240" w:lineRule="auto"/>
        <w:jc w:val="both"/>
        <w:rPr>
          <w:rFonts w:ascii="Times New Roman" w:eastAsia="Times New Roman" w:hAnsi="Times New Roman" w:cs="Times New Roman"/>
          <w:b/>
          <w:bCs/>
          <w:sz w:val="28"/>
          <w:szCs w:val="28"/>
          <w:lang w:eastAsia="uk-UA"/>
        </w:rPr>
      </w:pPr>
    </w:p>
    <w:p w:rsidR="00767AFF" w:rsidRDefault="00767AFF" w:rsidP="00767AFF">
      <w:pPr>
        <w:spacing w:after="0" w:line="240" w:lineRule="auto"/>
        <w:jc w:val="both"/>
        <w:rPr>
          <w:rFonts w:ascii="Times New Roman" w:eastAsia="Times New Roman" w:hAnsi="Times New Roman" w:cs="Times New Roman"/>
          <w:b/>
          <w:bCs/>
          <w:sz w:val="28"/>
          <w:szCs w:val="28"/>
          <w:lang w:eastAsia="uk-UA"/>
        </w:rPr>
      </w:pPr>
      <w:r w:rsidRPr="00767AFF">
        <w:rPr>
          <w:rFonts w:ascii="Times New Roman" w:eastAsia="Times New Roman" w:hAnsi="Times New Roman" w:cs="Times New Roman"/>
          <w:b/>
          <w:bCs/>
          <w:sz w:val="28"/>
          <w:szCs w:val="28"/>
          <w:lang w:eastAsia="uk-UA"/>
        </w:rPr>
        <w:t>ОБИРА</w:t>
      </w:r>
      <w:r>
        <w:rPr>
          <w:rFonts w:ascii="Times New Roman" w:eastAsia="Times New Roman" w:hAnsi="Times New Roman" w:cs="Times New Roman"/>
          <w:b/>
          <w:bCs/>
          <w:sz w:val="28"/>
          <w:szCs w:val="28"/>
          <w:lang w:eastAsia="uk-UA"/>
        </w:rPr>
        <w:t>Є</w:t>
      </w:r>
    </w:p>
    <w:p w:rsidR="00767AFF" w:rsidRPr="00767AFF" w:rsidRDefault="00767AFF" w:rsidP="00767AFF">
      <w:pPr>
        <w:spacing w:after="0" w:line="240" w:lineRule="auto"/>
        <w:ind w:firstLine="567"/>
        <w:jc w:val="both"/>
        <w:rPr>
          <w:rFonts w:ascii="Times New Roman" w:eastAsia="Times New Roman" w:hAnsi="Times New Roman" w:cs="Times New Roman"/>
          <w:bCs/>
          <w:sz w:val="28"/>
          <w:szCs w:val="28"/>
          <w:lang w:eastAsia="uk-UA"/>
        </w:rPr>
      </w:pPr>
      <w:r w:rsidRPr="00767AFF">
        <w:rPr>
          <w:rFonts w:ascii="Times New Roman" w:eastAsia="Times New Roman" w:hAnsi="Times New Roman" w:cs="Times New Roman"/>
          <w:bCs/>
          <w:sz w:val="28"/>
          <w:szCs w:val="28"/>
          <w:lang w:eastAsia="uk-UA"/>
        </w:rPr>
        <w:t>Зна</w:t>
      </w:r>
      <w:r>
        <w:rPr>
          <w:rFonts w:ascii="Times New Roman" w:eastAsia="Times New Roman" w:hAnsi="Times New Roman" w:cs="Times New Roman"/>
          <w:bCs/>
          <w:sz w:val="28"/>
          <w:szCs w:val="28"/>
          <w:lang w:eastAsia="uk-UA"/>
        </w:rPr>
        <w:t>є</w:t>
      </w:r>
      <w:r w:rsidRPr="00767AFF">
        <w:rPr>
          <w:rFonts w:ascii="Times New Roman" w:eastAsia="Times New Roman" w:hAnsi="Times New Roman" w:cs="Times New Roman"/>
          <w:bCs/>
          <w:sz w:val="28"/>
          <w:szCs w:val="28"/>
          <w:lang w:eastAsia="uk-UA"/>
        </w:rPr>
        <w:t xml:space="preserve"> себе та буду</w:t>
      </w:r>
      <w:r w:rsidR="002211E9">
        <w:rPr>
          <w:rFonts w:ascii="Times New Roman" w:eastAsia="Times New Roman" w:hAnsi="Times New Roman" w:cs="Times New Roman"/>
          <w:bCs/>
          <w:sz w:val="28"/>
          <w:szCs w:val="28"/>
          <w:lang w:eastAsia="uk-UA"/>
        </w:rPr>
        <w:t>є</w:t>
      </w:r>
      <w:r w:rsidRPr="00767AFF">
        <w:rPr>
          <w:rFonts w:ascii="Times New Roman" w:eastAsia="Times New Roman" w:hAnsi="Times New Roman" w:cs="Times New Roman"/>
          <w:bCs/>
          <w:sz w:val="28"/>
          <w:szCs w:val="28"/>
          <w:lang w:eastAsia="uk-UA"/>
        </w:rPr>
        <w:t xml:space="preserve"> власну траєкторію</w:t>
      </w:r>
      <w:r w:rsidRPr="00767AFF">
        <w:rPr>
          <w:rFonts w:ascii="Times New Roman" w:eastAsia="Times New Roman" w:hAnsi="Times New Roman" w:cs="Times New Roman"/>
          <w:sz w:val="28"/>
          <w:szCs w:val="28"/>
          <w:lang w:eastAsia="uk-UA"/>
        </w:rPr>
        <w:t xml:space="preserve">. </w:t>
      </w:r>
      <w:r w:rsidRPr="00767AFF">
        <w:rPr>
          <w:rFonts w:ascii="Times New Roman" w:eastAsia="Times New Roman" w:hAnsi="Times New Roman" w:cs="Times New Roman"/>
          <w:bCs/>
          <w:sz w:val="28"/>
          <w:szCs w:val="28"/>
          <w:lang w:eastAsia="uk-UA"/>
        </w:rPr>
        <w:t>Усвідомлює власні здібності, інтереси, цінності та сильні сторони. Уміє ставити цілі, планувати навчання та особистий розвиток, управляти часом і ресурсами.</w:t>
      </w:r>
    </w:p>
    <w:p w:rsidR="00767AFF" w:rsidRPr="00767AFF" w:rsidRDefault="00767AFF" w:rsidP="00767AFF">
      <w:pPr>
        <w:spacing w:after="0" w:line="240" w:lineRule="auto"/>
        <w:ind w:firstLine="567"/>
        <w:jc w:val="both"/>
        <w:rPr>
          <w:rFonts w:ascii="Times New Roman" w:eastAsia="Times New Roman" w:hAnsi="Times New Roman" w:cs="Times New Roman"/>
          <w:bCs/>
          <w:sz w:val="28"/>
          <w:szCs w:val="28"/>
          <w:lang w:eastAsia="uk-UA"/>
        </w:rPr>
      </w:pPr>
      <w:r w:rsidRPr="00767AFF">
        <w:rPr>
          <w:rFonts w:ascii="Times New Roman" w:eastAsia="Times New Roman" w:hAnsi="Times New Roman" w:cs="Times New Roman"/>
          <w:bCs/>
          <w:sz w:val="28"/>
          <w:szCs w:val="28"/>
          <w:lang w:eastAsia="uk-UA"/>
        </w:rPr>
        <w:lastRenderedPageBreak/>
        <w:t>Орієнтується у світі професій, розуміє основи підприємливості та фінансової грамотності, здатний свідомо обирати подальшу освіту і професійну траєкторію.</w:t>
      </w:r>
    </w:p>
    <w:p w:rsidR="00767AFF" w:rsidRDefault="00767AFF" w:rsidP="00767AFF">
      <w:pPr>
        <w:spacing w:after="0" w:line="240" w:lineRule="auto"/>
        <w:jc w:val="both"/>
        <w:rPr>
          <w:rFonts w:ascii="Times New Roman" w:eastAsia="Times New Roman" w:hAnsi="Times New Roman" w:cs="Times New Roman"/>
          <w:b/>
          <w:bCs/>
          <w:sz w:val="28"/>
          <w:szCs w:val="28"/>
          <w:lang w:eastAsia="uk-UA"/>
        </w:rPr>
      </w:pPr>
      <w:r w:rsidRPr="00767AFF">
        <w:rPr>
          <w:rFonts w:ascii="Times New Roman" w:eastAsia="Times New Roman" w:hAnsi="Times New Roman" w:cs="Times New Roman"/>
          <w:b/>
          <w:bCs/>
          <w:sz w:val="28"/>
          <w:szCs w:val="28"/>
          <w:lang w:eastAsia="uk-UA"/>
        </w:rPr>
        <w:t>ДІ</w:t>
      </w:r>
      <w:r>
        <w:rPr>
          <w:rFonts w:ascii="Times New Roman" w:eastAsia="Times New Roman" w:hAnsi="Times New Roman" w:cs="Times New Roman"/>
          <w:b/>
          <w:bCs/>
          <w:sz w:val="28"/>
          <w:szCs w:val="28"/>
          <w:lang w:eastAsia="uk-UA"/>
        </w:rPr>
        <w:t>Є</w:t>
      </w:r>
    </w:p>
    <w:p w:rsidR="00767AFF" w:rsidRPr="00767AFF" w:rsidRDefault="00767AFF" w:rsidP="00767AFF">
      <w:pPr>
        <w:spacing w:after="0" w:line="240" w:lineRule="auto"/>
        <w:ind w:firstLine="567"/>
        <w:jc w:val="both"/>
        <w:rPr>
          <w:rFonts w:ascii="Times New Roman" w:eastAsia="Times New Roman" w:hAnsi="Times New Roman" w:cs="Times New Roman"/>
          <w:bCs/>
          <w:sz w:val="28"/>
          <w:szCs w:val="28"/>
          <w:lang w:eastAsia="uk-UA"/>
        </w:rPr>
      </w:pPr>
      <w:r w:rsidRPr="00767AFF">
        <w:rPr>
          <w:rFonts w:ascii="Times New Roman" w:eastAsia="Times New Roman" w:hAnsi="Times New Roman" w:cs="Times New Roman"/>
          <w:bCs/>
          <w:sz w:val="28"/>
          <w:szCs w:val="28"/>
          <w:lang w:eastAsia="uk-UA"/>
        </w:rPr>
        <w:t>Комуніку</w:t>
      </w:r>
      <w:r>
        <w:rPr>
          <w:rFonts w:ascii="Times New Roman" w:eastAsia="Times New Roman" w:hAnsi="Times New Roman" w:cs="Times New Roman"/>
          <w:bCs/>
          <w:sz w:val="28"/>
          <w:szCs w:val="28"/>
          <w:lang w:eastAsia="uk-UA"/>
        </w:rPr>
        <w:t>є</w:t>
      </w:r>
      <w:r w:rsidRPr="00767AFF">
        <w:rPr>
          <w:rFonts w:ascii="Times New Roman" w:eastAsia="Times New Roman" w:hAnsi="Times New Roman" w:cs="Times New Roman"/>
          <w:bCs/>
          <w:sz w:val="28"/>
          <w:szCs w:val="28"/>
          <w:lang w:eastAsia="uk-UA"/>
        </w:rPr>
        <w:t>, співпрацю</w:t>
      </w:r>
      <w:r w:rsidR="002211E9">
        <w:rPr>
          <w:rFonts w:ascii="Times New Roman" w:eastAsia="Times New Roman" w:hAnsi="Times New Roman" w:cs="Times New Roman"/>
          <w:bCs/>
          <w:sz w:val="28"/>
          <w:szCs w:val="28"/>
          <w:lang w:eastAsia="uk-UA"/>
        </w:rPr>
        <w:t>є</w:t>
      </w:r>
      <w:r w:rsidRPr="00767AFF">
        <w:rPr>
          <w:rFonts w:ascii="Times New Roman" w:eastAsia="Times New Roman" w:hAnsi="Times New Roman" w:cs="Times New Roman"/>
          <w:bCs/>
          <w:sz w:val="28"/>
          <w:szCs w:val="28"/>
          <w:lang w:eastAsia="uk-UA"/>
        </w:rPr>
        <w:t>, створю</w:t>
      </w:r>
      <w:r w:rsidR="002211E9">
        <w:rPr>
          <w:rFonts w:ascii="Times New Roman" w:eastAsia="Times New Roman" w:hAnsi="Times New Roman" w:cs="Times New Roman"/>
          <w:bCs/>
          <w:sz w:val="28"/>
          <w:szCs w:val="28"/>
          <w:lang w:eastAsia="uk-UA"/>
        </w:rPr>
        <w:t>є</w:t>
      </w:r>
      <w:r w:rsidRPr="00767AFF">
        <w:rPr>
          <w:rFonts w:ascii="Times New Roman" w:eastAsia="Times New Roman" w:hAnsi="Times New Roman" w:cs="Times New Roman"/>
          <w:bCs/>
          <w:sz w:val="28"/>
          <w:szCs w:val="28"/>
          <w:lang w:eastAsia="uk-UA"/>
        </w:rPr>
        <w:t>. Вільно та аргументовано висловлює думки українською мовою, використовує іноземну мову як засіб навчання, комунікації та міжнародної взаємодії.</w:t>
      </w:r>
    </w:p>
    <w:p w:rsidR="00767AFF" w:rsidRDefault="00767AFF" w:rsidP="00767AFF">
      <w:pPr>
        <w:spacing w:after="0" w:line="240" w:lineRule="auto"/>
        <w:ind w:firstLine="567"/>
        <w:jc w:val="both"/>
        <w:rPr>
          <w:rFonts w:ascii="Times New Roman" w:eastAsia="Times New Roman" w:hAnsi="Times New Roman" w:cs="Times New Roman"/>
          <w:bCs/>
          <w:sz w:val="28"/>
          <w:szCs w:val="28"/>
          <w:lang w:eastAsia="uk-UA"/>
        </w:rPr>
      </w:pPr>
      <w:r w:rsidRPr="00767AFF">
        <w:rPr>
          <w:rFonts w:ascii="Times New Roman" w:eastAsia="Times New Roman" w:hAnsi="Times New Roman" w:cs="Times New Roman"/>
          <w:bCs/>
          <w:sz w:val="28"/>
          <w:szCs w:val="28"/>
          <w:lang w:eastAsia="uk-UA"/>
        </w:rPr>
        <w:t>Уміє працювати самостійно та в команді, домовлятися, розподіляти відповідальність, презентувати власні ідеї, створювати й реалізовувати навчальні, дослідницькі, STEM, соціальні, культурні та підприємницькі проєкти.</w:t>
      </w:r>
    </w:p>
    <w:p w:rsidR="00767AFF" w:rsidRDefault="00767AFF" w:rsidP="00767AFF">
      <w:pPr>
        <w:spacing w:after="0" w:line="240" w:lineRule="auto"/>
        <w:ind w:firstLine="567"/>
        <w:jc w:val="both"/>
        <w:rPr>
          <w:rFonts w:ascii="Times New Roman" w:eastAsia="Times New Roman" w:hAnsi="Times New Roman" w:cs="Times New Roman"/>
          <w:bCs/>
          <w:sz w:val="28"/>
          <w:szCs w:val="28"/>
          <w:lang w:eastAsia="uk-UA"/>
        </w:rPr>
      </w:pPr>
    </w:p>
    <w:p w:rsidR="00767AFF" w:rsidRDefault="00767AFF" w:rsidP="00767AFF">
      <w:pPr>
        <w:spacing w:after="0" w:line="240" w:lineRule="auto"/>
        <w:ind w:firstLine="567"/>
        <w:jc w:val="both"/>
        <w:rPr>
          <w:rFonts w:ascii="Times New Roman" w:eastAsia="Times New Roman" w:hAnsi="Times New Roman" w:cs="Times New Roman"/>
          <w:sz w:val="28"/>
          <w:szCs w:val="28"/>
          <w:lang w:eastAsia="uk-UA"/>
        </w:rPr>
      </w:pPr>
      <w:r w:rsidRPr="00767AFF">
        <w:rPr>
          <w:rFonts w:ascii="Times New Roman" w:eastAsia="Times New Roman" w:hAnsi="Times New Roman" w:cs="Times New Roman"/>
          <w:b/>
          <w:bCs/>
          <w:sz w:val="28"/>
          <w:szCs w:val="28"/>
          <w:lang w:eastAsia="uk-UA"/>
        </w:rPr>
        <w:t>ВІДПОВІДА</w:t>
      </w:r>
      <w:r>
        <w:rPr>
          <w:rFonts w:ascii="Times New Roman" w:eastAsia="Times New Roman" w:hAnsi="Times New Roman" w:cs="Times New Roman"/>
          <w:b/>
          <w:bCs/>
          <w:sz w:val="28"/>
          <w:szCs w:val="28"/>
          <w:lang w:eastAsia="uk-UA"/>
        </w:rPr>
        <w:t>Є</w:t>
      </w:r>
    </w:p>
    <w:p w:rsidR="00767AFF" w:rsidRPr="00767AFF" w:rsidRDefault="00767AFF" w:rsidP="00767AFF">
      <w:pPr>
        <w:spacing w:after="0" w:line="240" w:lineRule="auto"/>
        <w:ind w:firstLine="567"/>
        <w:jc w:val="both"/>
        <w:rPr>
          <w:rFonts w:ascii="Times New Roman" w:eastAsia="Times New Roman" w:hAnsi="Times New Roman" w:cs="Times New Roman"/>
          <w:bCs/>
          <w:sz w:val="28"/>
          <w:szCs w:val="28"/>
          <w:lang w:eastAsia="uk-UA"/>
        </w:rPr>
      </w:pPr>
      <w:r w:rsidRPr="00767AFF">
        <w:rPr>
          <w:rFonts w:ascii="Times New Roman" w:eastAsia="Times New Roman" w:hAnsi="Times New Roman" w:cs="Times New Roman"/>
          <w:bCs/>
          <w:sz w:val="28"/>
          <w:szCs w:val="28"/>
          <w:lang w:eastAsia="uk-UA"/>
        </w:rPr>
        <w:t>Відповідає за себе, свої рішення, громаду та країну</w:t>
      </w:r>
      <w:r w:rsidRPr="00767AFF">
        <w:rPr>
          <w:rFonts w:ascii="Times New Roman" w:eastAsia="Times New Roman" w:hAnsi="Times New Roman" w:cs="Times New Roman"/>
          <w:sz w:val="28"/>
          <w:szCs w:val="28"/>
          <w:lang w:eastAsia="uk-UA"/>
        </w:rPr>
        <w:t xml:space="preserve">. </w:t>
      </w:r>
      <w:r w:rsidRPr="00767AFF">
        <w:rPr>
          <w:rFonts w:ascii="Times New Roman" w:eastAsia="Times New Roman" w:hAnsi="Times New Roman" w:cs="Times New Roman"/>
          <w:bCs/>
          <w:sz w:val="28"/>
          <w:szCs w:val="28"/>
          <w:lang w:eastAsia="uk-UA"/>
        </w:rPr>
        <w:t>Здатний приймати рішення й усвідомлювати їх наслідки. Поважає людську гідність, права, свободи та особисті межі інших людей.</w:t>
      </w:r>
    </w:p>
    <w:p w:rsidR="00767AFF" w:rsidRPr="00767AFF" w:rsidRDefault="00767AFF" w:rsidP="00767AFF">
      <w:pPr>
        <w:spacing w:after="0" w:line="240" w:lineRule="auto"/>
        <w:ind w:firstLine="567"/>
        <w:jc w:val="both"/>
        <w:rPr>
          <w:rFonts w:ascii="Times New Roman" w:eastAsia="Times New Roman" w:hAnsi="Times New Roman" w:cs="Times New Roman"/>
          <w:bCs/>
          <w:sz w:val="28"/>
          <w:szCs w:val="28"/>
          <w:lang w:eastAsia="uk-UA"/>
        </w:rPr>
      </w:pPr>
      <w:r w:rsidRPr="00767AFF">
        <w:rPr>
          <w:rFonts w:ascii="Times New Roman" w:eastAsia="Times New Roman" w:hAnsi="Times New Roman" w:cs="Times New Roman"/>
          <w:bCs/>
          <w:sz w:val="28"/>
          <w:szCs w:val="28"/>
          <w:lang w:eastAsia="uk-UA"/>
        </w:rPr>
        <w:t>Усвідомлює свою громадянську ідентичність, поважає українську мову, історію та культуру, готовий брати активну участь у житті громади.</w:t>
      </w:r>
    </w:p>
    <w:p w:rsidR="00767AFF" w:rsidRDefault="00767AFF" w:rsidP="00767AFF">
      <w:pPr>
        <w:spacing w:after="0" w:line="240" w:lineRule="auto"/>
        <w:ind w:firstLine="567"/>
        <w:jc w:val="both"/>
        <w:rPr>
          <w:rFonts w:ascii="Times New Roman" w:eastAsia="Times New Roman" w:hAnsi="Times New Roman" w:cs="Times New Roman"/>
          <w:sz w:val="28"/>
          <w:szCs w:val="28"/>
          <w:lang w:eastAsia="uk-UA"/>
        </w:rPr>
      </w:pPr>
      <w:r w:rsidRPr="00767AFF">
        <w:rPr>
          <w:rFonts w:ascii="Times New Roman" w:eastAsia="Times New Roman" w:hAnsi="Times New Roman" w:cs="Times New Roman"/>
          <w:bCs/>
          <w:sz w:val="28"/>
          <w:szCs w:val="28"/>
          <w:lang w:eastAsia="uk-UA"/>
        </w:rPr>
        <w:t>Володіє навичками саморегуляції та психологічної стійкості, дбає про фізичне й психічне здоров’я, здатний конструктивно діяти в умовах змін і невизначеності та звертатися по допомогу, коли вона необхідна.</w:t>
      </w:r>
    </w:p>
    <w:p w:rsidR="00767AFF" w:rsidRDefault="00767AFF" w:rsidP="00767AFF">
      <w:pPr>
        <w:spacing w:after="0" w:line="240" w:lineRule="auto"/>
        <w:ind w:firstLine="567"/>
        <w:jc w:val="both"/>
        <w:rPr>
          <w:rFonts w:ascii="Times New Roman" w:eastAsia="Times New Roman" w:hAnsi="Times New Roman" w:cs="Times New Roman"/>
          <w:bCs/>
          <w:sz w:val="28"/>
          <w:szCs w:val="28"/>
          <w:lang w:eastAsia="uk-UA"/>
        </w:rPr>
      </w:pPr>
      <w:r w:rsidRPr="00767AFF">
        <w:rPr>
          <w:rFonts w:ascii="Times New Roman" w:eastAsia="Times New Roman" w:hAnsi="Times New Roman" w:cs="Times New Roman"/>
          <w:bCs/>
          <w:sz w:val="28"/>
          <w:szCs w:val="28"/>
          <w:lang w:eastAsia="uk-UA"/>
        </w:rPr>
        <w:t xml:space="preserve">Особливе місце у становленні випускника посідає зв’язок із громадою </w:t>
      </w:r>
      <w:r w:rsidR="001B4EAF">
        <w:rPr>
          <w:rFonts w:ascii="Times New Roman" w:eastAsia="Times New Roman" w:hAnsi="Times New Roman" w:cs="Times New Roman"/>
          <w:bCs/>
          <w:sz w:val="28"/>
          <w:szCs w:val="28"/>
          <w:lang w:eastAsia="uk-UA"/>
        </w:rPr>
        <w:t>Оболонського району</w:t>
      </w:r>
      <w:r w:rsidRPr="00767AFF">
        <w:rPr>
          <w:rFonts w:ascii="Times New Roman" w:eastAsia="Times New Roman" w:hAnsi="Times New Roman" w:cs="Times New Roman"/>
          <w:bCs/>
          <w:sz w:val="28"/>
          <w:szCs w:val="28"/>
          <w:lang w:eastAsia="uk-UA"/>
        </w:rPr>
        <w:t>. Ліцей створює можливості для учнів досліджувати потреби своєї громади, пропонувати рішення та реалізовувати ініціативи, спрямовані на її розвиток.</w:t>
      </w:r>
    </w:p>
    <w:p w:rsidR="00767AFF" w:rsidRDefault="00767AFF" w:rsidP="00767AFF">
      <w:pPr>
        <w:spacing w:after="0" w:line="240" w:lineRule="auto"/>
        <w:ind w:firstLine="567"/>
        <w:jc w:val="both"/>
        <w:rPr>
          <w:rFonts w:ascii="Times New Roman" w:eastAsia="Times New Roman" w:hAnsi="Times New Roman" w:cs="Times New Roman"/>
          <w:sz w:val="28"/>
          <w:szCs w:val="28"/>
          <w:lang w:eastAsia="uk-UA"/>
        </w:rPr>
      </w:pPr>
      <w:r w:rsidRPr="00767AFF">
        <w:rPr>
          <w:rFonts w:ascii="Times New Roman" w:eastAsia="Times New Roman" w:hAnsi="Times New Roman" w:cs="Times New Roman"/>
          <w:b/>
          <w:bCs/>
          <w:sz w:val="28"/>
          <w:szCs w:val="28"/>
          <w:lang w:eastAsia="uk-UA"/>
        </w:rPr>
        <w:t>Формула випускника</w:t>
      </w:r>
    </w:p>
    <w:p w:rsidR="00767AFF" w:rsidRPr="00767AFF" w:rsidRDefault="00767AFF" w:rsidP="00767AFF">
      <w:pPr>
        <w:spacing w:after="0" w:line="240" w:lineRule="auto"/>
        <w:ind w:firstLine="567"/>
        <w:jc w:val="both"/>
        <w:rPr>
          <w:rFonts w:ascii="Times New Roman" w:eastAsia="Times New Roman" w:hAnsi="Times New Roman" w:cs="Times New Roman"/>
          <w:sz w:val="24"/>
          <w:szCs w:val="24"/>
          <w:lang w:eastAsia="uk-UA"/>
        </w:rPr>
      </w:pPr>
      <w:r w:rsidRPr="00767AFF">
        <w:rPr>
          <w:rFonts w:ascii="Times New Roman" w:eastAsia="Times New Roman" w:hAnsi="Times New Roman" w:cs="Times New Roman"/>
          <w:b/>
          <w:bCs/>
          <w:sz w:val="28"/>
          <w:szCs w:val="28"/>
          <w:lang w:eastAsia="uk-UA"/>
        </w:rPr>
        <w:t>ЗНАЮ → МИСЛЮ → ОБИРАЮ → ДІЮ → ВІДПОВІДАЮ</w:t>
      </w:r>
      <w:r w:rsidRPr="00767AFF">
        <w:rPr>
          <w:rFonts w:ascii="Times New Roman" w:eastAsia="Times New Roman" w:hAnsi="Times New Roman" w:cs="Times New Roman"/>
          <w:sz w:val="28"/>
          <w:szCs w:val="28"/>
          <w:lang w:eastAsia="uk-UA"/>
        </w:rPr>
        <w:br/>
      </w:r>
      <w:r w:rsidRPr="00767AFF">
        <w:rPr>
          <w:rFonts w:ascii="Times New Roman" w:eastAsia="Times New Roman" w:hAnsi="Times New Roman" w:cs="Times New Roman"/>
          <w:bCs/>
          <w:sz w:val="28"/>
          <w:szCs w:val="28"/>
          <w:lang w:eastAsia="uk-UA"/>
        </w:rPr>
        <w:t xml:space="preserve">Місія ліцею </w:t>
      </w:r>
      <w:r w:rsidR="001B4EAF">
        <w:rPr>
          <w:rFonts w:ascii="Times New Roman" w:eastAsia="Times New Roman" w:hAnsi="Times New Roman" w:cs="Times New Roman"/>
          <w:bCs/>
          <w:sz w:val="28"/>
          <w:szCs w:val="28"/>
          <w:lang w:eastAsia="uk-UA"/>
        </w:rPr>
        <w:t>-</w:t>
      </w:r>
      <w:r w:rsidRPr="00767AFF">
        <w:rPr>
          <w:rFonts w:ascii="Times New Roman" w:eastAsia="Times New Roman" w:hAnsi="Times New Roman" w:cs="Times New Roman"/>
          <w:bCs/>
          <w:sz w:val="28"/>
          <w:szCs w:val="28"/>
          <w:lang w:eastAsia="uk-UA"/>
        </w:rPr>
        <w:t xml:space="preserve"> створити освітнє середовище, у якому старшокласник не лише здобуває знання, а пізнає себе, вчиться мислити, робити свідомий вибір, діяти та відповідати за власне майбутнє.</w:t>
      </w:r>
      <w:r w:rsidR="001B4EAF">
        <w:rPr>
          <w:rFonts w:ascii="Times New Roman" w:eastAsia="Times New Roman" w:hAnsi="Times New Roman" w:cs="Times New Roman"/>
          <w:bCs/>
          <w:sz w:val="28"/>
          <w:szCs w:val="28"/>
          <w:lang w:eastAsia="uk-UA"/>
        </w:rPr>
        <w:t xml:space="preserve"> </w:t>
      </w:r>
      <w:r w:rsidRPr="00767AFF">
        <w:rPr>
          <w:rFonts w:ascii="Times New Roman" w:eastAsia="Times New Roman" w:hAnsi="Times New Roman" w:cs="Times New Roman"/>
          <w:bCs/>
          <w:sz w:val="28"/>
          <w:szCs w:val="28"/>
          <w:lang w:eastAsia="uk-UA"/>
        </w:rPr>
        <w:t xml:space="preserve">Наш випускник готовий не лише вступити до закладу вищої освіти </w:t>
      </w:r>
      <w:r>
        <w:rPr>
          <w:rFonts w:ascii="Times New Roman" w:eastAsia="Times New Roman" w:hAnsi="Times New Roman" w:cs="Times New Roman"/>
          <w:bCs/>
          <w:sz w:val="28"/>
          <w:szCs w:val="28"/>
          <w:lang w:eastAsia="uk-UA"/>
        </w:rPr>
        <w:t>-</w:t>
      </w:r>
      <w:r w:rsidRPr="00767AFF">
        <w:rPr>
          <w:rFonts w:ascii="Times New Roman" w:eastAsia="Times New Roman" w:hAnsi="Times New Roman" w:cs="Times New Roman"/>
          <w:bCs/>
          <w:sz w:val="28"/>
          <w:szCs w:val="28"/>
          <w:lang w:eastAsia="uk-UA"/>
        </w:rPr>
        <w:t xml:space="preserve"> він готовий до самостійного життя, подальшого навчання, професійного розвитку та відповідальної участі в житті своєї громади й України.</w:t>
      </w:r>
    </w:p>
    <w:p w:rsidR="006E4A54" w:rsidRDefault="0021467C">
      <w:pPr>
        <w:pStyle w:val="1"/>
        <w:spacing w:after="0" w:afterAutospacing="0"/>
        <w:ind w:firstLine="567"/>
        <w:contextualSpacing/>
        <w:jc w:val="both"/>
        <w:rPr>
          <w:sz w:val="28"/>
          <w:szCs w:val="28"/>
        </w:rPr>
      </w:pPr>
      <w:r>
        <w:rPr>
          <w:sz w:val="28"/>
          <w:szCs w:val="28"/>
        </w:rPr>
        <w:t>6. СТРАТЕГІЧНІ НАПРЯМИ РОЗВИТКУ ЛІЦЕЮ</w:t>
      </w:r>
      <w:r w:rsidR="001B4EAF">
        <w:rPr>
          <w:sz w:val="28"/>
          <w:szCs w:val="28"/>
        </w:rPr>
        <w:t xml:space="preserve"> №210 </w:t>
      </w:r>
      <w:r>
        <w:rPr>
          <w:sz w:val="28"/>
          <w:szCs w:val="28"/>
        </w:rPr>
        <w:t xml:space="preserve"> </w:t>
      </w:r>
      <w:r w:rsidR="001B4EAF" w:rsidRPr="00A846C4">
        <w:rPr>
          <w:sz w:val="28"/>
          <w:szCs w:val="28"/>
        </w:rPr>
        <w:t>«ІТ-СТЕП»</w:t>
      </w:r>
      <w:r w:rsidR="001B4EAF">
        <w:rPr>
          <w:sz w:val="28"/>
          <w:szCs w:val="28"/>
        </w:rPr>
        <w:t xml:space="preserve"> </w:t>
      </w:r>
      <w:r w:rsidR="001B4EAF">
        <w:rPr>
          <w:sz w:val="28"/>
          <w:szCs w:val="28"/>
        </w:rPr>
        <w:t>ОБОЛОНСЬКОГО РАЙОНУ М. КИЄВА</w:t>
      </w:r>
      <w:r w:rsidR="001B4EAF">
        <w:rPr>
          <w:sz w:val="28"/>
          <w:szCs w:val="28"/>
        </w:rPr>
        <w:t xml:space="preserve">  </w:t>
      </w:r>
      <w:r>
        <w:rPr>
          <w:sz w:val="28"/>
          <w:szCs w:val="28"/>
        </w:rPr>
        <w:t xml:space="preserve">НА </w:t>
      </w:r>
      <w:r w:rsidR="00A17797">
        <w:rPr>
          <w:sz w:val="28"/>
          <w:szCs w:val="28"/>
        </w:rPr>
        <w:t xml:space="preserve">2026 </w:t>
      </w:r>
      <w:r w:rsidR="00BF41D4">
        <w:rPr>
          <w:sz w:val="28"/>
          <w:szCs w:val="28"/>
        </w:rPr>
        <w:t>-</w:t>
      </w:r>
      <w:r w:rsidR="00A17797">
        <w:rPr>
          <w:sz w:val="28"/>
          <w:szCs w:val="28"/>
        </w:rPr>
        <w:t xml:space="preserve"> 2031 </w:t>
      </w:r>
      <w:r>
        <w:rPr>
          <w:sz w:val="28"/>
          <w:szCs w:val="28"/>
        </w:rPr>
        <w:t>РОКИ</w:t>
      </w:r>
    </w:p>
    <w:p w:rsidR="005F3B4E" w:rsidRPr="005F3B4E" w:rsidRDefault="005F3B4E" w:rsidP="005F3B4E">
      <w:pPr>
        <w:spacing w:before="100" w:beforeAutospacing="1" w:after="100" w:afterAutospacing="1" w:line="240" w:lineRule="auto"/>
        <w:jc w:val="both"/>
        <w:rPr>
          <w:rFonts w:ascii="Times New Roman" w:eastAsia="Times New Roman" w:hAnsi="Times New Roman" w:cs="Times New Roman"/>
          <w:sz w:val="28"/>
          <w:szCs w:val="24"/>
          <w:lang w:eastAsia="uk-UA"/>
        </w:rPr>
      </w:pPr>
      <w:r w:rsidRPr="005F3B4E">
        <w:rPr>
          <w:rFonts w:ascii="Times New Roman" w:eastAsia="Times New Roman" w:hAnsi="Times New Roman" w:cs="Times New Roman"/>
          <w:sz w:val="28"/>
          <w:szCs w:val="24"/>
          <w:lang w:eastAsia="uk-UA"/>
        </w:rPr>
        <w:t>Стратегічний розвиток Ліцею №</w:t>
      </w:r>
      <w:r w:rsidR="001B4EAF">
        <w:rPr>
          <w:rFonts w:ascii="Times New Roman" w:eastAsia="Times New Roman" w:hAnsi="Times New Roman" w:cs="Times New Roman"/>
          <w:sz w:val="28"/>
          <w:szCs w:val="24"/>
          <w:lang w:eastAsia="uk-UA"/>
        </w:rPr>
        <w:t>210 Оболонського району м. Києва</w:t>
      </w:r>
      <w:r w:rsidRPr="005F3B4E">
        <w:rPr>
          <w:rFonts w:ascii="Times New Roman" w:eastAsia="Times New Roman" w:hAnsi="Times New Roman" w:cs="Times New Roman"/>
          <w:sz w:val="28"/>
          <w:szCs w:val="24"/>
          <w:lang w:eastAsia="uk-UA"/>
        </w:rPr>
        <w:t xml:space="preserve"> у 2026</w:t>
      </w:r>
      <w:r>
        <w:rPr>
          <w:rFonts w:ascii="Times New Roman" w:eastAsia="Times New Roman" w:hAnsi="Times New Roman" w:cs="Times New Roman"/>
          <w:sz w:val="28"/>
          <w:szCs w:val="24"/>
          <w:lang w:eastAsia="uk-UA"/>
        </w:rPr>
        <w:t>-</w:t>
      </w:r>
      <w:r w:rsidRPr="005F3B4E">
        <w:rPr>
          <w:rFonts w:ascii="Times New Roman" w:eastAsia="Times New Roman" w:hAnsi="Times New Roman" w:cs="Times New Roman"/>
          <w:sz w:val="28"/>
          <w:szCs w:val="24"/>
          <w:lang w:eastAsia="uk-UA"/>
        </w:rPr>
        <w:t>2031 роках здійснюватиметься за шістьма взаємопов'язаними напрямами, кожен із яких передбачає реалізацію визначених стратегічних цілей.</w:t>
      </w:r>
    </w:p>
    <w:tbl>
      <w:tblPr>
        <w:tblStyle w:val="ad"/>
        <w:tblW w:w="0" w:type="auto"/>
        <w:tblLook w:val="04A0" w:firstRow="1" w:lastRow="0" w:firstColumn="1" w:lastColumn="0" w:noHBand="0" w:noVBand="1"/>
      </w:tblPr>
      <w:tblGrid>
        <w:gridCol w:w="3903"/>
        <w:gridCol w:w="5952"/>
      </w:tblGrid>
      <w:tr w:rsidR="005F3B4E" w:rsidRPr="005F3B4E" w:rsidTr="005F3B4E">
        <w:tc>
          <w:tcPr>
            <w:tcW w:w="0" w:type="auto"/>
            <w:hideMark/>
          </w:tcPr>
          <w:p w:rsidR="005F3B4E" w:rsidRPr="005F3B4E" w:rsidRDefault="005F3B4E" w:rsidP="005F3B4E">
            <w:pPr>
              <w:spacing w:after="0" w:line="240" w:lineRule="auto"/>
              <w:jc w:val="center"/>
              <w:rPr>
                <w:rFonts w:ascii="Times New Roman" w:eastAsia="Times New Roman" w:hAnsi="Times New Roman" w:cs="Times New Roman"/>
                <w:b/>
                <w:bCs/>
                <w:sz w:val="24"/>
                <w:szCs w:val="24"/>
                <w:lang w:eastAsia="uk-UA"/>
              </w:rPr>
            </w:pPr>
            <w:r w:rsidRPr="005F3B4E">
              <w:rPr>
                <w:rFonts w:ascii="Times New Roman" w:eastAsia="Times New Roman" w:hAnsi="Times New Roman" w:cs="Times New Roman"/>
                <w:b/>
                <w:bCs/>
                <w:sz w:val="24"/>
                <w:szCs w:val="24"/>
                <w:lang w:eastAsia="uk-UA"/>
              </w:rPr>
              <w:t>Стратегічний напрям</w:t>
            </w:r>
          </w:p>
        </w:tc>
        <w:tc>
          <w:tcPr>
            <w:tcW w:w="0" w:type="auto"/>
            <w:hideMark/>
          </w:tcPr>
          <w:p w:rsidR="005F3B4E" w:rsidRPr="005F3B4E" w:rsidRDefault="005F3B4E" w:rsidP="005F3B4E">
            <w:pPr>
              <w:spacing w:after="0" w:line="240" w:lineRule="auto"/>
              <w:jc w:val="center"/>
              <w:rPr>
                <w:rFonts w:ascii="Times New Roman" w:eastAsia="Times New Roman" w:hAnsi="Times New Roman" w:cs="Times New Roman"/>
                <w:b/>
                <w:bCs/>
                <w:sz w:val="24"/>
                <w:szCs w:val="24"/>
                <w:lang w:eastAsia="uk-UA"/>
              </w:rPr>
            </w:pPr>
            <w:r w:rsidRPr="005F3B4E">
              <w:rPr>
                <w:rFonts w:ascii="Times New Roman" w:eastAsia="Times New Roman" w:hAnsi="Times New Roman" w:cs="Times New Roman"/>
                <w:b/>
                <w:bCs/>
                <w:sz w:val="24"/>
                <w:szCs w:val="24"/>
                <w:lang w:eastAsia="uk-UA"/>
              </w:rPr>
              <w:t>Стратегічні цілі</w:t>
            </w:r>
          </w:p>
        </w:tc>
      </w:tr>
      <w:tr w:rsidR="005F3B4E" w:rsidRPr="005F3B4E" w:rsidTr="005F3B4E">
        <w:tc>
          <w:tcPr>
            <w:tcW w:w="0" w:type="auto"/>
            <w:hideMark/>
          </w:tcPr>
          <w:p w:rsidR="005F3B4E" w:rsidRPr="005F3B4E" w:rsidRDefault="005F3B4E" w:rsidP="005F3B4E">
            <w:pPr>
              <w:spacing w:after="0" w:line="240" w:lineRule="auto"/>
              <w:rPr>
                <w:rFonts w:ascii="Times New Roman" w:eastAsia="Times New Roman" w:hAnsi="Times New Roman" w:cs="Times New Roman"/>
                <w:sz w:val="24"/>
                <w:szCs w:val="24"/>
                <w:lang w:eastAsia="uk-UA"/>
              </w:rPr>
            </w:pPr>
            <w:r w:rsidRPr="005F3B4E">
              <w:rPr>
                <w:rFonts w:ascii="Times New Roman" w:eastAsia="Times New Roman" w:hAnsi="Times New Roman" w:cs="Times New Roman"/>
                <w:b/>
                <w:bCs/>
                <w:sz w:val="24"/>
                <w:szCs w:val="24"/>
                <w:lang w:eastAsia="uk-UA"/>
              </w:rPr>
              <w:t xml:space="preserve">6.1. Трансформація Ліцею </w:t>
            </w:r>
            <w:r w:rsidR="001B4EAF" w:rsidRPr="001B4EAF">
              <w:rPr>
                <w:rFonts w:ascii="Times New Roman" w:eastAsia="Times New Roman" w:hAnsi="Times New Roman" w:cs="Times New Roman"/>
                <w:b/>
                <w:sz w:val="24"/>
                <w:szCs w:val="24"/>
                <w:lang w:eastAsia="uk-UA"/>
              </w:rPr>
              <w:t xml:space="preserve">№210 Оболонського району м. Києва </w:t>
            </w:r>
            <w:r w:rsidRPr="005F3B4E">
              <w:rPr>
                <w:rFonts w:ascii="Times New Roman" w:eastAsia="Times New Roman" w:hAnsi="Times New Roman" w:cs="Times New Roman"/>
                <w:b/>
                <w:bCs/>
                <w:sz w:val="24"/>
                <w:szCs w:val="24"/>
                <w:lang w:eastAsia="uk-UA"/>
              </w:rPr>
              <w:t>у сучасний академічний ліцей</w:t>
            </w:r>
          </w:p>
        </w:tc>
        <w:tc>
          <w:tcPr>
            <w:tcW w:w="0" w:type="auto"/>
            <w:hideMark/>
          </w:tcPr>
          <w:p w:rsidR="005F3B4E" w:rsidRPr="005F3B4E" w:rsidRDefault="005F3B4E" w:rsidP="005F3B4E">
            <w:pPr>
              <w:spacing w:after="0" w:line="240" w:lineRule="auto"/>
              <w:rPr>
                <w:rFonts w:ascii="Times New Roman" w:eastAsia="Times New Roman" w:hAnsi="Times New Roman" w:cs="Times New Roman"/>
                <w:sz w:val="24"/>
                <w:szCs w:val="24"/>
                <w:lang w:eastAsia="uk-UA"/>
              </w:rPr>
            </w:pPr>
            <w:r w:rsidRPr="005F3B4E">
              <w:rPr>
                <w:rFonts w:ascii="Times New Roman" w:eastAsia="Times New Roman" w:hAnsi="Times New Roman" w:cs="Times New Roman"/>
                <w:b/>
                <w:bCs/>
                <w:sz w:val="24"/>
                <w:szCs w:val="24"/>
                <w:lang w:eastAsia="uk-UA"/>
              </w:rPr>
              <w:t>1.</w:t>
            </w:r>
            <w:r w:rsidRPr="005F3B4E">
              <w:rPr>
                <w:rFonts w:ascii="Times New Roman" w:eastAsia="Times New Roman" w:hAnsi="Times New Roman" w:cs="Times New Roman"/>
                <w:sz w:val="24"/>
                <w:szCs w:val="24"/>
                <w:lang w:eastAsia="uk-UA"/>
              </w:rPr>
              <w:t xml:space="preserve"> Поетапна трансформація Ліцею </w:t>
            </w:r>
            <w:r w:rsidR="001B4EAF" w:rsidRPr="005F3B4E">
              <w:rPr>
                <w:rFonts w:ascii="Times New Roman" w:eastAsia="Times New Roman" w:hAnsi="Times New Roman" w:cs="Times New Roman"/>
                <w:sz w:val="28"/>
                <w:szCs w:val="24"/>
                <w:lang w:eastAsia="uk-UA"/>
              </w:rPr>
              <w:t>№</w:t>
            </w:r>
            <w:r w:rsidR="001B4EAF" w:rsidRPr="001B4EAF">
              <w:rPr>
                <w:rFonts w:ascii="Times New Roman" w:eastAsia="Times New Roman" w:hAnsi="Times New Roman" w:cs="Times New Roman"/>
                <w:sz w:val="24"/>
                <w:szCs w:val="24"/>
                <w:lang w:eastAsia="uk-UA"/>
              </w:rPr>
              <w:t>210 Оболонського району м. Києва</w:t>
            </w:r>
            <w:r w:rsidR="001B4EAF" w:rsidRPr="005F3B4E">
              <w:rPr>
                <w:rFonts w:ascii="Times New Roman" w:eastAsia="Times New Roman" w:hAnsi="Times New Roman" w:cs="Times New Roman"/>
                <w:sz w:val="28"/>
                <w:szCs w:val="24"/>
                <w:lang w:eastAsia="uk-UA"/>
              </w:rPr>
              <w:t xml:space="preserve"> </w:t>
            </w:r>
            <w:r w:rsidRPr="005F3B4E">
              <w:rPr>
                <w:rFonts w:ascii="Times New Roman" w:eastAsia="Times New Roman" w:hAnsi="Times New Roman" w:cs="Times New Roman"/>
                <w:sz w:val="24"/>
                <w:szCs w:val="24"/>
                <w:lang w:eastAsia="uk-UA"/>
              </w:rPr>
              <w:t xml:space="preserve">та забезпечення його функціонування як сучасного академічного ліцею </w:t>
            </w:r>
            <w:r w:rsidRPr="005F3B4E">
              <w:rPr>
                <w:rFonts w:ascii="Times New Roman" w:eastAsia="Times New Roman" w:hAnsi="Times New Roman" w:cs="Times New Roman"/>
                <w:b/>
                <w:bCs/>
                <w:sz w:val="24"/>
                <w:szCs w:val="24"/>
                <w:lang w:eastAsia="uk-UA"/>
              </w:rPr>
              <w:t>10–12 класів</w:t>
            </w:r>
            <w:r w:rsidRPr="005F3B4E">
              <w:rPr>
                <w:rFonts w:ascii="Times New Roman" w:eastAsia="Times New Roman" w:hAnsi="Times New Roman" w:cs="Times New Roman"/>
                <w:sz w:val="24"/>
                <w:szCs w:val="24"/>
                <w:lang w:eastAsia="uk-UA"/>
              </w:rPr>
              <w:t>.</w:t>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b/>
                <w:bCs/>
                <w:sz w:val="24"/>
                <w:szCs w:val="24"/>
                <w:lang w:eastAsia="uk-UA"/>
              </w:rPr>
              <w:t>2.</w:t>
            </w:r>
            <w:r w:rsidRPr="005F3B4E">
              <w:rPr>
                <w:rFonts w:ascii="Times New Roman" w:eastAsia="Times New Roman" w:hAnsi="Times New Roman" w:cs="Times New Roman"/>
                <w:sz w:val="24"/>
                <w:szCs w:val="24"/>
                <w:lang w:eastAsia="uk-UA"/>
              </w:rPr>
              <w:t xml:space="preserve"> Формування сучасної моделі профільного навчання з урахуванням кадрового, матеріально-технічного та </w:t>
            </w:r>
            <w:r w:rsidRPr="005F3B4E">
              <w:rPr>
                <w:rFonts w:ascii="Times New Roman" w:eastAsia="Times New Roman" w:hAnsi="Times New Roman" w:cs="Times New Roman"/>
                <w:sz w:val="24"/>
                <w:szCs w:val="24"/>
                <w:lang w:eastAsia="uk-UA"/>
              </w:rPr>
              <w:lastRenderedPageBreak/>
              <w:t>освітнього потенціалу закладу.</w:t>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b/>
                <w:bCs/>
                <w:sz w:val="24"/>
                <w:szCs w:val="24"/>
                <w:lang w:eastAsia="uk-UA"/>
              </w:rPr>
              <w:t>3.</w:t>
            </w:r>
            <w:r w:rsidRPr="005F3B4E">
              <w:rPr>
                <w:rFonts w:ascii="Times New Roman" w:eastAsia="Times New Roman" w:hAnsi="Times New Roman" w:cs="Times New Roman"/>
                <w:sz w:val="24"/>
                <w:szCs w:val="24"/>
                <w:lang w:eastAsia="uk-UA"/>
              </w:rPr>
              <w:t xml:space="preserve"> Розвиток партнерської взаємодії із закладами загальної середньої та вищої освіти, підприємствами, установами та іншими партнерами для підтримки профільного навчання і професійного самовизначення учнів.</w:t>
            </w:r>
          </w:p>
        </w:tc>
      </w:tr>
      <w:tr w:rsidR="005F3B4E" w:rsidRPr="005F3B4E" w:rsidTr="005F3B4E">
        <w:tc>
          <w:tcPr>
            <w:tcW w:w="0" w:type="auto"/>
            <w:hideMark/>
          </w:tcPr>
          <w:p w:rsidR="005F3B4E" w:rsidRPr="005F3B4E" w:rsidRDefault="005F3B4E" w:rsidP="005F3B4E">
            <w:pPr>
              <w:spacing w:after="0" w:line="240" w:lineRule="auto"/>
              <w:rPr>
                <w:rFonts w:ascii="Times New Roman" w:eastAsia="Times New Roman" w:hAnsi="Times New Roman" w:cs="Times New Roman"/>
                <w:sz w:val="24"/>
                <w:szCs w:val="24"/>
                <w:lang w:eastAsia="uk-UA"/>
              </w:rPr>
            </w:pPr>
            <w:r w:rsidRPr="005F3B4E">
              <w:rPr>
                <w:rFonts w:ascii="Times New Roman" w:eastAsia="Times New Roman" w:hAnsi="Times New Roman" w:cs="Times New Roman"/>
                <w:b/>
                <w:bCs/>
                <w:sz w:val="24"/>
                <w:szCs w:val="24"/>
                <w:lang w:eastAsia="uk-UA"/>
              </w:rPr>
              <w:lastRenderedPageBreak/>
              <w:t>6.2. Розвиток безпечного та сучасного освітнього середовища</w:t>
            </w:r>
          </w:p>
        </w:tc>
        <w:tc>
          <w:tcPr>
            <w:tcW w:w="0" w:type="auto"/>
            <w:hideMark/>
          </w:tcPr>
          <w:p w:rsidR="005F3B4E" w:rsidRPr="005F3B4E" w:rsidRDefault="005F3B4E" w:rsidP="005F3B4E">
            <w:pPr>
              <w:spacing w:after="0" w:line="240" w:lineRule="auto"/>
              <w:rPr>
                <w:rFonts w:ascii="Times New Roman" w:eastAsia="Times New Roman" w:hAnsi="Times New Roman" w:cs="Times New Roman"/>
                <w:sz w:val="24"/>
                <w:szCs w:val="24"/>
                <w:lang w:eastAsia="uk-UA"/>
              </w:rPr>
            </w:pPr>
            <w:r w:rsidRPr="005F3B4E">
              <w:rPr>
                <w:rFonts w:ascii="Times New Roman" w:eastAsia="Times New Roman" w:hAnsi="Times New Roman" w:cs="Times New Roman"/>
                <w:b/>
                <w:bCs/>
                <w:sz w:val="24"/>
                <w:szCs w:val="24"/>
                <w:lang w:eastAsia="uk-UA"/>
              </w:rPr>
              <w:t>1.</w:t>
            </w:r>
            <w:r w:rsidRPr="005F3B4E">
              <w:rPr>
                <w:rFonts w:ascii="Times New Roman" w:eastAsia="Times New Roman" w:hAnsi="Times New Roman" w:cs="Times New Roman"/>
                <w:sz w:val="24"/>
                <w:szCs w:val="24"/>
                <w:lang w:eastAsia="uk-UA"/>
              </w:rPr>
              <w:t xml:space="preserve"> Модернізація матеріально-технічної бази закладу з урахуванням потреб профільного навчання та цифровізації освітнього процесу.</w:t>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b/>
                <w:bCs/>
                <w:sz w:val="24"/>
                <w:szCs w:val="24"/>
                <w:lang w:eastAsia="uk-UA"/>
              </w:rPr>
              <w:t>2.</w:t>
            </w:r>
            <w:r w:rsidRPr="005F3B4E">
              <w:rPr>
                <w:rFonts w:ascii="Times New Roman" w:eastAsia="Times New Roman" w:hAnsi="Times New Roman" w:cs="Times New Roman"/>
                <w:sz w:val="24"/>
                <w:szCs w:val="24"/>
                <w:lang w:eastAsia="uk-UA"/>
              </w:rPr>
              <w:t xml:space="preserve"> Створення безпечного, доступного, інклюзивного та комфортного освітнього середовища, що відповідає сучасним вимогам.</w:t>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b/>
                <w:bCs/>
                <w:sz w:val="24"/>
                <w:szCs w:val="24"/>
                <w:lang w:eastAsia="uk-UA"/>
              </w:rPr>
              <w:t>3.</w:t>
            </w:r>
            <w:r w:rsidRPr="005F3B4E">
              <w:rPr>
                <w:rFonts w:ascii="Times New Roman" w:eastAsia="Times New Roman" w:hAnsi="Times New Roman" w:cs="Times New Roman"/>
                <w:sz w:val="24"/>
                <w:szCs w:val="24"/>
                <w:lang w:eastAsia="uk-UA"/>
              </w:rPr>
              <w:t xml:space="preserve"> Розвиток цифрового освітнього середовища та впровадження сучасних інформаційно-комунікаційних технологій.</w:t>
            </w:r>
          </w:p>
        </w:tc>
      </w:tr>
      <w:tr w:rsidR="005F3B4E" w:rsidRPr="005F3B4E" w:rsidTr="005F3B4E">
        <w:tc>
          <w:tcPr>
            <w:tcW w:w="0" w:type="auto"/>
            <w:hideMark/>
          </w:tcPr>
          <w:p w:rsidR="005F3B4E" w:rsidRPr="005F3B4E" w:rsidRDefault="005F3B4E" w:rsidP="005F3B4E">
            <w:pPr>
              <w:spacing w:after="0" w:line="240" w:lineRule="auto"/>
              <w:rPr>
                <w:rFonts w:ascii="Times New Roman" w:eastAsia="Times New Roman" w:hAnsi="Times New Roman" w:cs="Times New Roman"/>
                <w:sz w:val="24"/>
                <w:szCs w:val="24"/>
                <w:lang w:eastAsia="uk-UA"/>
              </w:rPr>
            </w:pPr>
            <w:r w:rsidRPr="005F3B4E">
              <w:rPr>
                <w:rFonts w:ascii="Times New Roman" w:eastAsia="Times New Roman" w:hAnsi="Times New Roman" w:cs="Times New Roman"/>
                <w:b/>
                <w:bCs/>
                <w:sz w:val="24"/>
                <w:szCs w:val="24"/>
                <w:lang w:eastAsia="uk-UA"/>
              </w:rPr>
              <w:t>6.3. Забезпечення якості освітнього процесу та результатів навчання здобувачів освіти</w:t>
            </w:r>
          </w:p>
        </w:tc>
        <w:tc>
          <w:tcPr>
            <w:tcW w:w="0" w:type="auto"/>
            <w:hideMark/>
          </w:tcPr>
          <w:p w:rsidR="005F3B4E" w:rsidRPr="005F3B4E" w:rsidRDefault="005F3B4E" w:rsidP="005F3B4E">
            <w:pPr>
              <w:spacing w:after="0" w:line="240" w:lineRule="auto"/>
              <w:rPr>
                <w:rFonts w:ascii="Times New Roman" w:eastAsia="Times New Roman" w:hAnsi="Times New Roman" w:cs="Times New Roman"/>
                <w:sz w:val="24"/>
                <w:szCs w:val="24"/>
                <w:lang w:eastAsia="uk-UA"/>
              </w:rPr>
            </w:pPr>
            <w:r w:rsidRPr="005F3B4E">
              <w:rPr>
                <w:rFonts w:ascii="Times New Roman" w:eastAsia="Times New Roman" w:hAnsi="Times New Roman" w:cs="Times New Roman"/>
                <w:b/>
                <w:bCs/>
                <w:sz w:val="24"/>
                <w:szCs w:val="24"/>
                <w:lang w:eastAsia="uk-UA"/>
              </w:rPr>
              <w:t>1.</w:t>
            </w:r>
            <w:r w:rsidRPr="005F3B4E">
              <w:rPr>
                <w:rFonts w:ascii="Times New Roman" w:eastAsia="Times New Roman" w:hAnsi="Times New Roman" w:cs="Times New Roman"/>
                <w:sz w:val="24"/>
                <w:szCs w:val="24"/>
                <w:lang w:eastAsia="uk-UA"/>
              </w:rPr>
              <w:t xml:space="preserve"> Удосконалення внутрішньої системи забезпечення якості освіти та процедур самооцінювання освітніх і управлінських процесів.</w:t>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b/>
                <w:bCs/>
                <w:sz w:val="24"/>
                <w:szCs w:val="24"/>
                <w:lang w:eastAsia="uk-UA"/>
              </w:rPr>
              <w:t>2.</w:t>
            </w:r>
            <w:r w:rsidRPr="005F3B4E">
              <w:rPr>
                <w:rFonts w:ascii="Times New Roman" w:eastAsia="Times New Roman" w:hAnsi="Times New Roman" w:cs="Times New Roman"/>
                <w:sz w:val="24"/>
                <w:szCs w:val="24"/>
                <w:lang w:eastAsia="uk-UA"/>
              </w:rPr>
              <w:t xml:space="preserve"> Підвищення якості результатів навчання здобувачів освіти шляхом упровадження сучасних методів навчання та оцінювання.</w:t>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b/>
                <w:bCs/>
                <w:sz w:val="24"/>
                <w:szCs w:val="24"/>
                <w:lang w:eastAsia="uk-UA"/>
              </w:rPr>
              <w:t>3.</w:t>
            </w:r>
            <w:r w:rsidRPr="005F3B4E">
              <w:rPr>
                <w:rFonts w:ascii="Times New Roman" w:eastAsia="Times New Roman" w:hAnsi="Times New Roman" w:cs="Times New Roman"/>
                <w:sz w:val="24"/>
                <w:szCs w:val="24"/>
                <w:lang w:eastAsia="uk-UA"/>
              </w:rPr>
              <w:t xml:space="preserve"> Розвиток системи моніторингу освітніх результатів та використання отриманих даних для вдосконалення освітнього процесу й прийняття управлінських рішень.</w:t>
            </w:r>
          </w:p>
        </w:tc>
      </w:tr>
      <w:tr w:rsidR="005F3B4E" w:rsidRPr="005F3B4E" w:rsidTr="005F3B4E">
        <w:tc>
          <w:tcPr>
            <w:tcW w:w="0" w:type="auto"/>
            <w:hideMark/>
          </w:tcPr>
          <w:p w:rsidR="005F3B4E" w:rsidRPr="005F3B4E" w:rsidRDefault="005F3B4E" w:rsidP="005F3B4E">
            <w:pPr>
              <w:spacing w:after="0" w:line="240" w:lineRule="auto"/>
              <w:rPr>
                <w:rFonts w:ascii="Times New Roman" w:eastAsia="Times New Roman" w:hAnsi="Times New Roman" w:cs="Times New Roman"/>
                <w:sz w:val="24"/>
                <w:szCs w:val="24"/>
                <w:lang w:eastAsia="uk-UA"/>
              </w:rPr>
            </w:pPr>
            <w:r w:rsidRPr="005F3B4E">
              <w:rPr>
                <w:rFonts w:ascii="Times New Roman" w:eastAsia="Times New Roman" w:hAnsi="Times New Roman" w:cs="Times New Roman"/>
                <w:b/>
                <w:bCs/>
                <w:sz w:val="24"/>
                <w:szCs w:val="24"/>
                <w:lang w:eastAsia="uk-UA"/>
              </w:rPr>
              <w:t>6.4. Професійний розвиток педагогічних працівників</w:t>
            </w:r>
          </w:p>
        </w:tc>
        <w:tc>
          <w:tcPr>
            <w:tcW w:w="0" w:type="auto"/>
            <w:hideMark/>
          </w:tcPr>
          <w:p w:rsidR="005F3B4E" w:rsidRDefault="005F3B4E" w:rsidP="005F3B4E">
            <w:pPr>
              <w:spacing w:after="0" w:line="240" w:lineRule="auto"/>
              <w:rPr>
                <w:rFonts w:ascii="Times New Roman" w:eastAsia="Times New Roman" w:hAnsi="Times New Roman" w:cs="Times New Roman"/>
                <w:sz w:val="24"/>
                <w:szCs w:val="24"/>
                <w:lang w:eastAsia="uk-UA"/>
              </w:rPr>
            </w:pPr>
            <w:r w:rsidRPr="005F3B4E">
              <w:rPr>
                <w:rFonts w:ascii="Times New Roman" w:eastAsia="Times New Roman" w:hAnsi="Times New Roman" w:cs="Times New Roman"/>
                <w:b/>
                <w:bCs/>
                <w:sz w:val="24"/>
                <w:szCs w:val="24"/>
                <w:lang w:eastAsia="uk-UA"/>
              </w:rPr>
              <w:t>1.</w:t>
            </w:r>
            <w:r w:rsidRPr="005F3B4E">
              <w:rPr>
                <w:rFonts w:ascii="Times New Roman" w:eastAsia="Times New Roman" w:hAnsi="Times New Roman" w:cs="Times New Roman"/>
                <w:sz w:val="24"/>
                <w:szCs w:val="24"/>
                <w:lang w:eastAsia="uk-UA"/>
              </w:rPr>
              <w:t xml:space="preserve"> Розвиток професійних компетентностей педагогічних працівників відповідно до вимог профільної середньої освіти та потреб академічного ліцею.</w:t>
            </w:r>
            <w:r w:rsidRPr="005F3B4E">
              <w:rPr>
                <w:rFonts w:ascii="Times New Roman" w:eastAsia="Times New Roman" w:hAnsi="Times New Roman" w:cs="Times New Roman"/>
                <w:sz w:val="24"/>
                <w:szCs w:val="24"/>
                <w:lang w:eastAsia="uk-UA"/>
              </w:rPr>
              <w:br/>
            </w:r>
          </w:p>
          <w:p w:rsidR="005F3B4E" w:rsidRPr="005F3B4E" w:rsidRDefault="005F3B4E" w:rsidP="005F3B4E">
            <w:pPr>
              <w:spacing w:after="0" w:line="240" w:lineRule="auto"/>
              <w:rPr>
                <w:rFonts w:ascii="Times New Roman" w:eastAsia="Times New Roman" w:hAnsi="Times New Roman" w:cs="Times New Roman"/>
                <w:sz w:val="24"/>
                <w:szCs w:val="24"/>
                <w:lang w:eastAsia="uk-UA"/>
              </w:rPr>
            </w:pP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b/>
                <w:bCs/>
                <w:sz w:val="24"/>
                <w:szCs w:val="24"/>
                <w:lang w:eastAsia="uk-UA"/>
              </w:rPr>
              <w:t>2.</w:t>
            </w:r>
            <w:r w:rsidRPr="005F3B4E">
              <w:rPr>
                <w:rFonts w:ascii="Times New Roman" w:eastAsia="Times New Roman" w:hAnsi="Times New Roman" w:cs="Times New Roman"/>
                <w:sz w:val="24"/>
                <w:szCs w:val="24"/>
                <w:lang w:eastAsia="uk-UA"/>
              </w:rPr>
              <w:t xml:space="preserve"> Розвиток цифрової компетентності педагогів та впровадження сучасних цифрових технологій й інноваційних освітніх практик.</w:t>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b/>
                <w:bCs/>
                <w:sz w:val="24"/>
                <w:szCs w:val="24"/>
                <w:lang w:eastAsia="uk-UA"/>
              </w:rPr>
              <w:t>3.</w:t>
            </w:r>
            <w:r w:rsidRPr="005F3B4E">
              <w:rPr>
                <w:rFonts w:ascii="Times New Roman" w:eastAsia="Times New Roman" w:hAnsi="Times New Roman" w:cs="Times New Roman"/>
                <w:sz w:val="24"/>
                <w:szCs w:val="24"/>
                <w:lang w:eastAsia="uk-UA"/>
              </w:rPr>
              <w:t xml:space="preserve"> Розвиток професійної взаємодії, наставництва та дієвих професійних спільнот педагогічних працівників.</w:t>
            </w:r>
          </w:p>
        </w:tc>
      </w:tr>
      <w:tr w:rsidR="005F3B4E" w:rsidRPr="005F3B4E" w:rsidTr="005F3B4E">
        <w:tc>
          <w:tcPr>
            <w:tcW w:w="0" w:type="auto"/>
            <w:hideMark/>
          </w:tcPr>
          <w:p w:rsidR="005F3B4E" w:rsidRPr="005F3B4E" w:rsidRDefault="005F3B4E" w:rsidP="005F3B4E">
            <w:pPr>
              <w:spacing w:after="0" w:line="240" w:lineRule="auto"/>
              <w:rPr>
                <w:rFonts w:ascii="Times New Roman" w:eastAsia="Times New Roman" w:hAnsi="Times New Roman" w:cs="Times New Roman"/>
                <w:sz w:val="24"/>
                <w:szCs w:val="24"/>
                <w:lang w:eastAsia="uk-UA"/>
              </w:rPr>
            </w:pPr>
            <w:r w:rsidRPr="005F3B4E">
              <w:rPr>
                <w:rFonts w:ascii="Times New Roman" w:eastAsia="Times New Roman" w:hAnsi="Times New Roman" w:cs="Times New Roman"/>
                <w:b/>
                <w:bCs/>
                <w:sz w:val="24"/>
                <w:szCs w:val="24"/>
                <w:lang w:eastAsia="uk-UA"/>
              </w:rPr>
              <w:t>6.5. Ефективне управління та розвиток внутрішньої системи забезпечення якості освіти</w:t>
            </w:r>
          </w:p>
        </w:tc>
        <w:tc>
          <w:tcPr>
            <w:tcW w:w="0" w:type="auto"/>
            <w:hideMark/>
          </w:tcPr>
          <w:p w:rsidR="005F3B4E" w:rsidRPr="005F3B4E" w:rsidRDefault="005F3B4E" w:rsidP="005F3B4E">
            <w:pPr>
              <w:spacing w:after="0" w:line="240" w:lineRule="auto"/>
              <w:rPr>
                <w:rFonts w:ascii="Times New Roman" w:eastAsia="Times New Roman" w:hAnsi="Times New Roman" w:cs="Times New Roman"/>
                <w:sz w:val="24"/>
                <w:szCs w:val="24"/>
                <w:lang w:eastAsia="uk-UA"/>
              </w:rPr>
            </w:pPr>
            <w:r w:rsidRPr="005F3B4E">
              <w:rPr>
                <w:rFonts w:ascii="Times New Roman" w:eastAsia="Times New Roman" w:hAnsi="Times New Roman" w:cs="Times New Roman"/>
                <w:b/>
                <w:bCs/>
                <w:sz w:val="24"/>
                <w:szCs w:val="24"/>
                <w:lang w:eastAsia="uk-UA"/>
              </w:rPr>
              <w:t>1.</w:t>
            </w:r>
            <w:r w:rsidRPr="005F3B4E">
              <w:rPr>
                <w:rFonts w:ascii="Times New Roman" w:eastAsia="Times New Roman" w:hAnsi="Times New Roman" w:cs="Times New Roman"/>
                <w:sz w:val="24"/>
                <w:szCs w:val="24"/>
                <w:lang w:eastAsia="uk-UA"/>
              </w:rPr>
              <w:t xml:space="preserve"> Розвиток сучасної моделі управління закладом на засадах командної взаємодії, розподіленого лідерства та проєктного менеджменту.</w:t>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b/>
                <w:bCs/>
                <w:sz w:val="24"/>
                <w:szCs w:val="24"/>
                <w:lang w:eastAsia="uk-UA"/>
              </w:rPr>
              <w:t>2.</w:t>
            </w:r>
            <w:r w:rsidRPr="005F3B4E">
              <w:rPr>
                <w:rFonts w:ascii="Times New Roman" w:eastAsia="Times New Roman" w:hAnsi="Times New Roman" w:cs="Times New Roman"/>
                <w:sz w:val="24"/>
                <w:szCs w:val="24"/>
                <w:lang w:eastAsia="uk-UA"/>
              </w:rPr>
              <w:t xml:space="preserve"> Удосконалення внутрішніх процедур оцінювання та самооцінювання діяльності закладу в межах внутрішньої системи забезпечення якості освіти.</w:t>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b/>
                <w:bCs/>
                <w:sz w:val="24"/>
                <w:szCs w:val="24"/>
                <w:lang w:eastAsia="uk-UA"/>
              </w:rPr>
              <w:t>3.</w:t>
            </w:r>
            <w:r w:rsidRPr="005F3B4E">
              <w:rPr>
                <w:rFonts w:ascii="Times New Roman" w:eastAsia="Times New Roman" w:hAnsi="Times New Roman" w:cs="Times New Roman"/>
                <w:sz w:val="24"/>
                <w:szCs w:val="24"/>
                <w:lang w:eastAsia="uk-UA"/>
              </w:rPr>
              <w:t xml:space="preserve"> Забезпечення прозорості, відкритості, ефективної комунікації та участі учасників освітнього процесу і громадськості в розвитку закладу.</w:t>
            </w:r>
          </w:p>
        </w:tc>
      </w:tr>
      <w:tr w:rsidR="005F3B4E" w:rsidRPr="005F3B4E" w:rsidTr="005F3B4E">
        <w:tc>
          <w:tcPr>
            <w:tcW w:w="0" w:type="auto"/>
            <w:hideMark/>
          </w:tcPr>
          <w:p w:rsidR="005F3B4E" w:rsidRPr="005F3B4E" w:rsidRDefault="005F3B4E" w:rsidP="005F3B4E">
            <w:pPr>
              <w:spacing w:after="0" w:line="240" w:lineRule="auto"/>
              <w:rPr>
                <w:rFonts w:ascii="Times New Roman" w:eastAsia="Times New Roman" w:hAnsi="Times New Roman" w:cs="Times New Roman"/>
                <w:sz w:val="24"/>
                <w:szCs w:val="24"/>
                <w:lang w:eastAsia="uk-UA"/>
              </w:rPr>
            </w:pPr>
            <w:r w:rsidRPr="005F3B4E">
              <w:rPr>
                <w:rFonts w:ascii="Times New Roman" w:eastAsia="Times New Roman" w:hAnsi="Times New Roman" w:cs="Times New Roman"/>
                <w:b/>
                <w:bCs/>
                <w:sz w:val="24"/>
                <w:szCs w:val="24"/>
                <w:lang w:eastAsia="uk-UA"/>
              </w:rPr>
              <w:t xml:space="preserve">6.6. Формування Well-being освіти: психологічне </w:t>
            </w:r>
            <w:r w:rsidRPr="005F3B4E">
              <w:rPr>
                <w:rFonts w:ascii="Times New Roman" w:eastAsia="Times New Roman" w:hAnsi="Times New Roman" w:cs="Times New Roman"/>
                <w:b/>
                <w:bCs/>
                <w:sz w:val="24"/>
                <w:szCs w:val="24"/>
                <w:lang w:eastAsia="uk-UA"/>
              </w:rPr>
              <w:lastRenderedPageBreak/>
              <w:t>благополуччя, професійне самовизначення та партнерська взаємодія</w:t>
            </w:r>
          </w:p>
        </w:tc>
        <w:tc>
          <w:tcPr>
            <w:tcW w:w="0" w:type="auto"/>
            <w:hideMark/>
          </w:tcPr>
          <w:p w:rsidR="005F3B4E" w:rsidRPr="005F3B4E" w:rsidRDefault="005F3B4E" w:rsidP="005F3B4E">
            <w:pPr>
              <w:spacing w:after="0" w:line="240" w:lineRule="auto"/>
              <w:rPr>
                <w:rFonts w:ascii="Times New Roman" w:eastAsia="Times New Roman" w:hAnsi="Times New Roman" w:cs="Times New Roman"/>
                <w:sz w:val="24"/>
                <w:szCs w:val="24"/>
                <w:lang w:eastAsia="uk-UA"/>
              </w:rPr>
            </w:pPr>
            <w:r w:rsidRPr="005F3B4E">
              <w:rPr>
                <w:rFonts w:ascii="Times New Roman" w:eastAsia="Times New Roman" w:hAnsi="Times New Roman" w:cs="Times New Roman"/>
                <w:b/>
                <w:bCs/>
                <w:sz w:val="24"/>
                <w:szCs w:val="24"/>
                <w:lang w:eastAsia="uk-UA"/>
              </w:rPr>
              <w:lastRenderedPageBreak/>
              <w:t>1.</w:t>
            </w:r>
            <w:r w:rsidRPr="005F3B4E">
              <w:rPr>
                <w:rFonts w:ascii="Times New Roman" w:eastAsia="Times New Roman" w:hAnsi="Times New Roman" w:cs="Times New Roman"/>
                <w:sz w:val="24"/>
                <w:szCs w:val="24"/>
                <w:lang w:eastAsia="uk-UA"/>
              </w:rPr>
              <w:t xml:space="preserve"> Створення цілісної системи психологічного благополуччя та розвитку життєстійкості учасників </w:t>
            </w:r>
            <w:r w:rsidRPr="005F3B4E">
              <w:rPr>
                <w:rFonts w:ascii="Times New Roman" w:eastAsia="Times New Roman" w:hAnsi="Times New Roman" w:cs="Times New Roman"/>
                <w:sz w:val="24"/>
                <w:szCs w:val="24"/>
                <w:lang w:eastAsia="uk-UA"/>
              </w:rPr>
              <w:lastRenderedPageBreak/>
              <w:t>освітнього процесу, формування навичок емоційної саморегуляції, стресостійкості та психологічної готовності до освітніх і життєвих викликів.</w:t>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b/>
                <w:bCs/>
                <w:sz w:val="24"/>
                <w:szCs w:val="24"/>
                <w:lang w:eastAsia="uk-UA"/>
              </w:rPr>
              <w:t>2.</w:t>
            </w:r>
            <w:r w:rsidRPr="005F3B4E">
              <w:rPr>
                <w:rFonts w:ascii="Times New Roman" w:eastAsia="Times New Roman" w:hAnsi="Times New Roman" w:cs="Times New Roman"/>
                <w:sz w:val="24"/>
                <w:szCs w:val="24"/>
                <w:lang w:eastAsia="uk-UA"/>
              </w:rPr>
              <w:t xml:space="preserve"> Формування системи професійного самовизначення та кар'єрного розвитку учнів через профорієнтацію, кар'єрне консультування, співпрацю із закладами вищої освіти, роботодавцями та іншими партнерами.</w:t>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sz w:val="24"/>
                <w:szCs w:val="24"/>
                <w:lang w:eastAsia="uk-UA"/>
              </w:rPr>
              <w:br/>
            </w:r>
            <w:r w:rsidRPr="005F3B4E">
              <w:rPr>
                <w:rFonts w:ascii="Times New Roman" w:eastAsia="Times New Roman" w:hAnsi="Times New Roman" w:cs="Times New Roman"/>
                <w:b/>
                <w:bCs/>
                <w:sz w:val="24"/>
                <w:szCs w:val="24"/>
                <w:lang w:eastAsia="uk-UA"/>
              </w:rPr>
              <w:t>3.</w:t>
            </w:r>
            <w:r w:rsidRPr="005F3B4E">
              <w:rPr>
                <w:rFonts w:ascii="Times New Roman" w:eastAsia="Times New Roman" w:hAnsi="Times New Roman" w:cs="Times New Roman"/>
                <w:sz w:val="24"/>
                <w:szCs w:val="24"/>
                <w:lang w:eastAsia="uk-UA"/>
              </w:rPr>
              <w:t xml:space="preserve"> Розвиток культури партнерства між ліцеєм, сім'єю та громадою через ефективну взаємодію, психологічну просвіту батьків, діяльність Батьківського клубу та реалізацію спільних освітніх і соціальних ініціатив.</w:t>
            </w:r>
          </w:p>
        </w:tc>
      </w:tr>
    </w:tbl>
    <w:p w:rsidR="006E4A54" w:rsidRDefault="0021467C">
      <w:pPr>
        <w:pStyle w:val="1"/>
        <w:spacing w:after="0" w:afterAutospacing="0"/>
        <w:ind w:firstLine="567"/>
        <w:contextualSpacing/>
        <w:jc w:val="both"/>
        <w:rPr>
          <w:sz w:val="28"/>
          <w:szCs w:val="28"/>
        </w:rPr>
      </w:pPr>
      <w:r>
        <w:rPr>
          <w:sz w:val="28"/>
          <w:szCs w:val="28"/>
        </w:rPr>
        <w:lastRenderedPageBreak/>
        <w:t>7. ПЛАН РЕАЛІЗАЦІЇ СТРАТЕГІЇ РОЗВИТКУ</w:t>
      </w:r>
    </w:p>
    <w:p w:rsidR="006E4A54" w:rsidRDefault="0021467C">
      <w:pPr>
        <w:pStyle w:val="ab"/>
        <w:spacing w:after="0" w:afterAutospacing="0"/>
        <w:ind w:firstLine="567"/>
        <w:contextualSpacing/>
        <w:jc w:val="both"/>
        <w:rPr>
          <w:sz w:val="28"/>
          <w:szCs w:val="28"/>
        </w:rPr>
      </w:pPr>
      <w:r>
        <w:rPr>
          <w:sz w:val="28"/>
          <w:szCs w:val="28"/>
        </w:rPr>
        <w:t xml:space="preserve">Реалізація Стратегії розвитку Ліцею </w:t>
      </w:r>
      <w:r w:rsidR="001B4EAF" w:rsidRPr="005F3B4E">
        <w:rPr>
          <w:sz w:val="28"/>
        </w:rPr>
        <w:t>№</w:t>
      </w:r>
      <w:r w:rsidR="001B4EAF">
        <w:rPr>
          <w:sz w:val="28"/>
        </w:rPr>
        <w:t>210 Оболонського району м. Києва</w:t>
      </w:r>
      <w:r w:rsidR="001B4EAF" w:rsidRPr="005F3B4E">
        <w:rPr>
          <w:sz w:val="28"/>
        </w:rPr>
        <w:t xml:space="preserve"> </w:t>
      </w:r>
      <w:r>
        <w:rPr>
          <w:sz w:val="28"/>
          <w:szCs w:val="28"/>
        </w:rPr>
        <w:t>здійснюється поетапно упродовж 2026-203</w:t>
      </w:r>
      <w:r w:rsidR="00A17797">
        <w:rPr>
          <w:sz w:val="28"/>
          <w:szCs w:val="28"/>
        </w:rPr>
        <w:t>1</w:t>
      </w:r>
      <w:r>
        <w:rPr>
          <w:sz w:val="28"/>
          <w:szCs w:val="28"/>
        </w:rPr>
        <w:t xml:space="preserve"> років відповідно до стратегічних напрямів та цілей.</w:t>
      </w:r>
    </w:p>
    <w:p w:rsidR="006E4A54" w:rsidRDefault="0021467C">
      <w:pPr>
        <w:pStyle w:val="1"/>
        <w:jc w:val="center"/>
        <w:rPr>
          <w:sz w:val="28"/>
          <w:szCs w:val="28"/>
        </w:rPr>
      </w:pPr>
      <w:r>
        <w:rPr>
          <w:sz w:val="28"/>
          <w:szCs w:val="28"/>
        </w:rPr>
        <w:t>2026/2027 НАВЧАЛЬНИЙ РІК</w:t>
      </w:r>
    </w:p>
    <w:p w:rsidR="006E4A54" w:rsidRDefault="0021467C">
      <w:pPr>
        <w:pStyle w:val="2"/>
        <w:rPr>
          <w:rFonts w:ascii="Times New Roman" w:hAnsi="Times New Roman" w:cs="Times New Roman"/>
          <w:b/>
          <w:color w:val="auto"/>
          <w:sz w:val="28"/>
          <w:szCs w:val="24"/>
        </w:rPr>
      </w:pPr>
      <w:r>
        <w:rPr>
          <w:rFonts w:ascii="Times New Roman" w:hAnsi="Times New Roman" w:cs="Times New Roman"/>
          <w:b/>
          <w:color w:val="auto"/>
          <w:sz w:val="28"/>
          <w:szCs w:val="24"/>
        </w:rPr>
        <w:t>Етап І. Підготовка до функціонування академічного ліцею</w:t>
      </w:r>
    </w:p>
    <w:tbl>
      <w:tblPr>
        <w:tblStyle w:val="ad"/>
        <w:tblW w:w="0" w:type="auto"/>
        <w:tblLook w:val="04A0" w:firstRow="1" w:lastRow="0" w:firstColumn="1" w:lastColumn="0" w:noHBand="0" w:noVBand="1"/>
      </w:tblPr>
      <w:tblGrid>
        <w:gridCol w:w="2146"/>
        <w:gridCol w:w="2494"/>
        <w:gridCol w:w="2310"/>
        <w:gridCol w:w="2905"/>
      </w:tblGrid>
      <w:tr w:rsidR="006E4A54" w:rsidRPr="00927416">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Напрям</w:t>
            </w:r>
          </w:p>
        </w:tc>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Стратегічна ціль</w:t>
            </w:r>
          </w:p>
        </w:tc>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Основні заходи</w:t>
            </w:r>
          </w:p>
        </w:tc>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Очікуваний результат (KPI)</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 xml:space="preserve">6.1. Трансформація Ліцею </w:t>
            </w:r>
            <w:r w:rsidR="001B4EAF" w:rsidRPr="001B4EAF">
              <w:rPr>
                <w:rFonts w:ascii="Times New Roman" w:eastAsia="Times New Roman" w:hAnsi="Times New Roman" w:cs="Times New Roman"/>
                <w:b/>
                <w:sz w:val="24"/>
                <w:szCs w:val="24"/>
                <w:lang w:eastAsia="uk-UA"/>
              </w:rPr>
              <w:t>№210 Оболонського району м. Києва</w:t>
            </w:r>
            <w:r w:rsidRPr="00927416">
              <w:rPr>
                <w:rStyle w:val="ac"/>
                <w:rFonts w:ascii="Times New Roman" w:hAnsi="Times New Roman" w:cs="Times New Roman"/>
                <w:sz w:val="24"/>
                <w:szCs w:val="24"/>
              </w:rPr>
              <w:t xml:space="preserve"> у сучасний академічний ліцей</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Поетапна трансформація Ліцею </w:t>
            </w:r>
            <w:r w:rsidR="001B4EAF" w:rsidRPr="001B4EAF">
              <w:rPr>
                <w:rFonts w:ascii="Times New Roman" w:eastAsia="Times New Roman" w:hAnsi="Times New Roman" w:cs="Times New Roman"/>
                <w:sz w:val="24"/>
                <w:szCs w:val="24"/>
                <w:lang w:eastAsia="uk-UA"/>
              </w:rPr>
              <w:t>№210 Оболонського району м. Києва</w:t>
            </w:r>
            <w:r w:rsidR="001B4EAF" w:rsidRPr="005F3B4E">
              <w:rPr>
                <w:rFonts w:ascii="Times New Roman" w:eastAsia="Times New Roman" w:hAnsi="Times New Roman" w:cs="Times New Roman"/>
                <w:sz w:val="28"/>
                <w:szCs w:val="24"/>
                <w:lang w:eastAsia="uk-UA"/>
              </w:rPr>
              <w:t xml:space="preserve"> </w:t>
            </w:r>
            <w:r w:rsidRPr="00927416">
              <w:rPr>
                <w:rFonts w:ascii="Times New Roman" w:hAnsi="Times New Roman" w:cs="Times New Roman"/>
                <w:sz w:val="24"/>
                <w:szCs w:val="24"/>
              </w:rPr>
              <w:t>та забезпечення його функціонування як сучасного академічного ліцею 10–12 класів.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Оновлення Стратегії розвитку; розроблення дорожньої карти переходу; підготовка нормативної бази; взаємодія із засновником щодо зміни типу закладу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Затверджено дорожню карту переходу; підготовлено пакет локальних нормативних документів; забезпечено організаційну готовність до відкриття академічного ліцею</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Формування сучасної моделі профільного навчання з урахуванням кадрового, матеріально-технічного та освітнього потенціалу закладу.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Анкетування учнів та батьків; визначення профілів навчання; формування проєкту освітньої програми; розроблення курсів за вибором</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Визначено профілі навчання; сформовано попередню модель профільної освіти; підготовлено проєкт освітньої програми</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Розвиток партнерської взаємодії із закладами загальної середньої та вищої освіти, підприємствами, </w:t>
            </w:r>
            <w:r w:rsidRPr="00927416">
              <w:rPr>
                <w:rFonts w:ascii="Times New Roman" w:hAnsi="Times New Roman" w:cs="Times New Roman"/>
                <w:sz w:val="24"/>
                <w:szCs w:val="24"/>
              </w:rPr>
              <w:lastRenderedPageBreak/>
              <w:t>установами та іншими партнерами для підтримки профільного навчання і професійного самовизначення учнів.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 xml:space="preserve">Проведення переговорів із ЗЗСО, ЗВО, підприємствами та соціальними партнерами; укладання </w:t>
            </w:r>
            <w:r w:rsidRPr="00927416">
              <w:rPr>
                <w:rFonts w:ascii="Times New Roman" w:hAnsi="Times New Roman" w:cs="Times New Roman"/>
                <w:sz w:val="24"/>
                <w:szCs w:val="24"/>
              </w:rPr>
              <w:lastRenderedPageBreak/>
              <w:t>меморандумів про співпрацю</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Укладено не менше трьох угод про партнерство; створено базу потенційних партнерів</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lastRenderedPageBreak/>
              <w:t>6.2. Розвиток безпечного та сучасного освітнього середовища</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Модернізація матеріально-технічної бази закладу з урахуванням потреб профільного навчання та цифровізації освітнього процесу.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Проведення аудиту матеріально-технічної бази; визначення потреб профільних кабінетів; підготовка проєктів модернізації</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Розроблено план оновлення матеріально-технічної бази; визначено потребу в обладнанні</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Створення безпечного, доступного, інклюзивного та комфортного освітнього середовища, що відповідає сучасним вимогам.</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Оцінка стану безбар'єрності; модернізація укриття; оновлення систем безпеки; удосконалення умов для інклюзивного навчання</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Створено безпечні умови освітнього процесу; підготовлено план розвитку інклюзивного середовища</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цифрового освітнього середовища та впровадження сучасних інформаційно-комунікаційних технологій.</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Розширення використання цифрових платформ; оновлення комп'ютерної техніки</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Створено єдине цифрове освітнє середовище; розширено використання цифрових сервісів</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6.3. Забезпечення якості освітнього процесу та результатів навчання</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Удосконалення внутрішньої системи забезпечення якості освіти та процедур самооцінювання освітніх і управлінських процесів.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Самооцінювання ВСЗЯО; перегляд критеріїв оцінювання</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Оновлено внутрішню систему забезпечення якості освіти; затверджено план її розвитку</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Підвищення якості результатів навчання здобувачів освіти шляхом упровадження </w:t>
            </w:r>
            <w:r w:rsidRPr="00927416">
              <w:rPr>
                <w:rFonts w:ascii="Times New Roman" w:hAnsi="Times New Roman" w:cs="Times New Roman"/>
                <w:sz w:val="24"/>
                <w:szCs w:val="24"/>
              </w:rPr>
              <w:lastRenderedPageBreak/>
              <w:t>сучасних методів навчання та оцінювання.</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Моніторинг освітніх втрат; розгляд можливостей для додаткових </w:t>
            </w:r>
            <w:r w:rsidRPr="00927416">
              <w:rPr>
                <w:rFonts w:ascii="Times New Roman" w:hAnsi="Times New Roman" w:cs="Times New Roman"/>
                <w:sz w:val="24"/>
                <w:szCs w:val="24"/>
              </w:rPr>
              <w:lastRenderedPageBreak/>
              <w:t>консультацій</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Визначено освітні втрати та розроблено заходи щодо їх подолання; організовано підтримку учнів відповідно до </w:t>
            </w:r>
            <w:r w:rsidRPr="00927416">
              <w:rPr>
                <w:rFonts w:ascii="Times New Roman" w:hAnsi="Times New Roman" w:cs="Times New Roman"/>
                <w:sz w:val="24"/>
                <w:szCs w:val="24"/>
              </w:rPr>
              <w:lastRenderedPageBreak/>
              <w:t>виявлених потреб</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системи моніторингу освітніх результатів та використання отриманих даних для вдосконалення освітнього процесу й прийняття управлінських рішень.</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Створення системи аналізу освітніх результатів; використання цифрових інструментів для збору даних</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Запроваджено єдину систему моніторингу результатів навчання</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6.4. Професійний розвиток педагогічних працівників</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професійних компетентностей педагогічних працівників відповідно до вимог профільної середньої освіти та потреб академічного ліцею.</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Проведення кадрового аудиту; навчання педагогів щодо особливостей профільної освіти; визначення професійної спеціалізації</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Проведено кадровий аудит; визначено кадровий потенціал і професійні потреби педагогів для роботи в умовах профільної середньої освіти</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цифрової компетентності педагогів та впровадження сучасних цифрових технологій й інноваційних освітніх практик.</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Курси з цифрових технологій та використання ШІ</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Підвищено рівень цифрової компетентності педагогів; розширено використання цифрових інструментів</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професійної взаємодії, наставництва та дієвих професійних спільнот педагогічних працівників.</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Удосконалення системи наставництва; робота творчих груп; проведення педагогічних майстерень</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Функціонують професійні спільноти; удосконалено систему наставництва</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6.5. Ефективне управління та розвиток внутрішньої системи забезпечення якості освіти</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сучасної моделі управління закладом на засадах командної взаємодії, розподіленого лідерства та проєктного менеджменту.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Формування команд за стратегічними напрямами; розподіл функціональних обов'язків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Створено команду з реалізації Стратегії; визначено відповідальних за стратегічними напрямами</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Удосконалення внутрішніх процедур </w:t>
            </w:r>
            <w:r w:rsidRPr="00927416">
              <w:rPr>
                <w:rFonts w:ascii="Times New Roman" w:hAnsi="Times New Roman" w:cs="Times New Roman"/>
                <w:sz w:val="24"/>
                <w:szCs w:val="24"/>
              </w:rPr>
              <w:lastRenderedPageBreak/>
              <w:t>оцінювання та самооцінювання діяльності закладу в межах внутрішньої системи забезпечення якості освіти.</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 xml:space="preserve">Аналіз критеріїв інституційного </w:t>
            </w:r>
            <w:r w:rsidRPr="00927416">
              <w:rPr>
                <w:rFonts w:ascii="Times New Roman" w:hAnsi="Times New Roman" w:cs="Times New Roman"/>
                <w:sz w:val="24"/>
                <w:szCs w:val="24"/>
              </w:rPr>
              <w:lastRenderedPageBreak/>
              <w:t>аудиту; адаптація локальних документів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 xml:space="preserve">Внутрішні процедури оцінювання приведено у </w:t>
            </w:r>
            <w:r w:rsidRPr="00927416">
              <w:rPr>
                <w:rFonts w:ascii="Times New Roman" w:hAnsi="Times New Roman" w:cs="Times New Roman"/>
                <w:sz w:val="24"/>
                <w:szCs w:val="24"/>
              </w:rPr>
              <w:lastRenderedPageBreak/>
              <w:t>відповідність до вимог ДСЯО</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Забезпечення прозорості, відкритості, ефективної комунікації та участі учасників освітнього процесу і громадськості в розвитку закладу.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Оновлення сайту; публічне звітування; розвиток інформаційної політики ліцею</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Забезпечено відкритість діяльності закладу; підвищено рівень інформування громадськості</w:t>
            </w:r>
          </w:p>
        </w:tc>
      </w:tr>
      <w:tr w:rsidR="006E4A54" w:rsidRPr="00927416">
        <w:tc>
          <w:tcPr>
            <w:tcW w:w="0" w:type="auto"/>
            <w:vMerge w:val="restart"/>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6.6. Формування Well-being освіти: психологічне благополуччя, професійне самовизначення та партнерська взаємодія</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Створення цілісної системи психологічного благополуччя та розвитку життєстійкості учасників освітнього процесу, формування навичок емоційної саморегуляції, стресостійкості та психологічної готовності до освітніх і життєвих викликів.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Розроблення програми Well-being</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Створено систему психологічної підтримки</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Формування системи професійного самовизначення та кар'єрного розвитку учнів через профорієнтацію, кар'єрне консультування, співпрацю із закладами вищої освіти, роботодавцями та іншими партнерами.</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Розроблення системи професійного самовизначення; започаткування кар'єрного консультування</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 xml:space="preserve">Створено систему профорієнтаційної роботи; </w:t>
            </w:r>
            <w:r w:rsidR="009B7E34" w:rsidRPr="00927416">
              <w:rPr>
                <w:rFonts w:ascii="Times New Roman" w:hAnsi="Times New Roman" w:cs="Times New Roman"/>
                <w:sz w:val="24"/>
                <w:szCs w:val="24"/>
              </w:rPr>
              <w:t>започатковано систему кар'єрного консультування та професійного самовизначення учнів 9 класів; проведено профорієнтаційні заходи та індивідуальні/групові консультації</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Розвиток культури партнерства між ліцеєм, сім'єю та громадою через ефективну взаємодію, психологічну </w:t>
            </w:r>
            <w:r w:rsidRPr="00927416">
              <w:rPr>
                <w:rFonts w:ascii="Times New Roman" w:hAnsi="Times New Roman" w:cs="Times New Roman"/>
                <w:sz w:val="24"/>
                <w:szCs w:val="24"/>
              </w:rPr>
              <w:lastRenderedPageBreak/>
              <w:t>просвіту батьків, діяльність Батьківського клубу та реалізацію спільних освітніх і соціальних ініціатив.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 xml:space="preserve">Створення Батьківського клубу; проведення психологічних практикумів для батьків; реалізація </w:t>
            </w:r>
            <w:r w:rsidRPr="00927416">
              <w:rPr>
                <w:rFonts w:ascii="Times New Roman" w:hAnsi="Times New Roman" w:cs="Times New Roman"/>
                <w:sz w:val="24"/>
                <w:szCs w:val="24"/>
              </w:rPr>
              <w:lastRenderedPageBreak/>
              <w:t>спільних проєктів із громадою; залучення батьків до освітніх ініціатив</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Розпочав роботу Батьківський клуб; започатковано системну модель взаємодії «учень – сім’я – ліцей»; проведено перше вивчення потреб і </w:t>
            </w:r>
            <w:r w:rsidRPr="00927416">
              <w:rPr>
                <w:rFonts w:ascii="Times New Roman" w:hAnsi="Times New Roman" w:cs="Times New Roman"/>
                <w:sz w:val="24"/>
                <w:szCs w:val="24"/>
              </w:rPr>
              <w:lastRenderedPageBreak/>
              <w:t>задоволеності учасників освітнього процесу</w:t>
            </w:r>
          </w:p>
        </w:tc>
      </w:tr>
    </w:tbl>
    <w:p w:rsidR="006E4A54" w:rsidRDefault="0021467C">
      <w:pPr>
        <w:pStyle w:val="1"/>
        <w:jc w:val="center"/>
        <w:rPr>
          <w:sz w:val="28"/>
          <w:szCs w:val="28"/>
        </w:rPr>
      </w:pPr>
      <w:r>
        <w:rPr>
          <w:sz w:val="28"/>
          <w:szCs w:val="28"/>
        </w:rPr>
        <w:lastRenderedPageBreak/>
        <w:t>2027/2028 НАВЧАЛЬНИЙ РІК</w:t>
      </w:r>
    </w:p>
    <w:p w:rsidR="006E4A54" w:rsidRDefault="0021467C">
      <w:pPr>
        <w:pStyle w:val="2"/>
        <w:rPr>
          <w:rFonts w:ascii="Times New Roman" w:hAnsi="Times New Roman" w:cs="Times New Roman"/>
          <w:b/>
          <w:color w:val="auto"/>
          <w:sz w:val="28"/>
        </w:rPr>
      </w:pPr>
      <w:r>
        <w:rPr>
          <w:rFonts w:ascii="Times New Roman" w:hAnsi="Times New Roman" w:cs="Times New Roman"/>
          <w:b/>
          <w:color w:val="auto"/>
          <w:sz w:val="28"/>
        </w:rPr>
        <w:t>Етап ІІ. Запуск та становлення академічного ліцею</w:t>
      </w:r>
    </w:p>
    <w:tbl>
      <w:tblPr>
        <w:tblStyle w:val="ad"/>
        <w:tblW w:w="0" w:type="auto"/>
        <w:tblLook w:val="04A0" w:firstRow="1" w:lastRow="0" w:firstColumn="1" w:lastColumn="0" w:noHBand="0" w:noVBand="1"/>
      </w:tblPr>
      <w:tblGrid>
        <w:gridCol w:w="2196"/>
        <w:gridCol w:w="2602"/>
        <w:gridCol w:w="2496"/>
        <w:gridCol w:w="2561"/>
      </w:tblGrid>
      <w:tr w:rsidR="006E4A54" w:rsidRPr="00927416">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Напрям</w:t>
            </w:r>
          </w:p>
        </w:tc>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Стратегічна ціль</w:t>
            </w:r>
          </w:p>
        </w:tc>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Основні заходи</w:t>
            </w:r>
          </w:p>
        </w:tc>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Очікуваний результат (KPI)</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 xml:space="preserve">6.1. Трансформація Ліцею </w:t>
            </w:r>
            <w:r w:rsidR="00795942" w:rsidRPr="00795942">
              <w:rPr>
                <w:rFonts w:ascii="Times New Roman" w:eastAsia="Times New Roman" w:hAnsi="Times New Roman" w:cs="Times New Roman"/>
                <w:b/>
                <w:sz w:val="24"/>
                <w:szCs w:val="24"/>
                <w:lang w:eastAsia="uk-UA"/>
              </w:rPr>
              <w:t>№210 Оболонського району м. Києва</w:t>
            </w:r>
            <w:r w:rsidR="00795942" w:rsidRPr="005F3B4E">
              <w:rPr>
                <w:rFonts w:ascii="Times New Roman" w:eastAsia="Times New Roman" w:hAnsi="Times New Roman" w:cs="Times New Roman"/>
                <w:sz w:val="28"/>
                <w:szCs w:val="24"/>
                <w:lang w:eastAsia="uk-UA"/>
              </w:rPr>
              <w:t xml:space="preserve"> </w:t>
            </w:r>
            <w:r w:rsidRPr="00927416">
              <w:rPr>
                <w:rStyle w:val="ac"/>
                <w:rFonts w:ascii="Times New Roman" w:hAnsi="Times New Roman" w:cs="Times New Roman"/>
                <w:sz w:val="24"/>
                <w:szCs w:val="24"/>
              </w:rPr>
              <w:t>у сучасний академічний ліцей</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Поетапна трансформація Ліцею </w:t>
            </w:r>
            <w:r w:rsidR="00795942" w:rsidRPr="00795942">
              <w:rPr>
                <w:rFonts w:ascii="Times New Roman" w:eastAsia="Times New Roman" w:hAnsi="Times New Roman" w:cs="Times New Roman"/>
                <w:sz w:val="24"/>
                <w:szCs w:val="24"/>
                <w:lang w:eastAsia="uk-UA"/>
              </w:rPr>
              <w:t>№210 Оболонського району м. Києва</w:t>
            </w:r>
            <w:r w:rsidR="00795942" w:rsidRPr="005F3B4E">
              <w:rPr>
                <w:rFonts w:ascii="Times New Roman" w:eastAsia="Times New Roman" w:hAnsi="Times New Roman" w:cs="Times New Roman"/>
                <w:sz w:val="28"/>
                <w:szCs w:val="24"/>
                <w:lang w:eastAsia="uk-UA"/>
              </w:rPr>
              <w:t xml:space="preserve"> </w:t>
            </w:r>
            <w:r w:rsidRPr="00927416">
              <w:rPr>
                <w:rFonts w:ascii="Times New Roman" w:hAnsi="Times New Roman" w:cs="Times New Roman"/>
                <w:sz w:val="24"/>
                <w:szCs w:val="24"/>
              </w:rPr>
              <w:t>та забезпечення його функціонування як сучасного академічного ліцею 10–12 класів.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Відкриття перших 10-х профільних класів; організація освітнього процесу відповідно до нової моделі; супровід учнів 6–9 класів, які завершують навчання в закладі</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Академічний ліцей успішно розпочав діяльність; забезпечено безперервність навчання учнів 6–9 класів</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Формування сучасної моделі профільного навчання з урахуванням кадрового, матеріально-технічного та освітнього потенціалу закладу.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Запровадження профільних предметів та курсів за вибором; формування індивідуальних освітніх траєкторій; аналіз попиту на профілі</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 xml:space="preserve">Функціонують визначені профілі навчання; </w:t>
            </w:r>
            <w:r w:rsidR="009B7E34" w:rsidRPr="00927416">
              <w:rPr>
                <w:rFonts w:ascii="Times New Roman" w:hAnsi="Times New Roman" w:cs="Times New Roman"/>
                <w:sz w:val="24"/>
                <w:szCs w:val="24"/>
              </w:rPr>
              <w:t>забезпечено навчання учнів за визначеними профілями та створено можливості вибору освітніх компонентів відповідно до освітньої програми ліцею</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партнерської взаємодії із закладами загальної середньої та вищої освіти, підприємствами, установами та іншими партнерами для підтримки профільного навчання і професійного самовизначення учнів.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Реалізація спільних освітніх проєктів із ЗЗСО, ЗВО, підприємствами та установами; організація профільних практик і екскурсій</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Діє система партнерської взаємодії; проведено спільні профорієнтаційні та освітні заходи, профільні екскурсії та/або професійні проби</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6.2. Розвиток безпечного та сучасного освітнього середовища</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Модернізація матеріально-технічної бази закладу з урахуванням потреб профільного навчання </w:t>
            </w:r>
            <w:r w:rsidRPr="00927416">
              <w:rPr>
                <w:rFonts w:ascii="Times New Roman" w:hAnsi="Times New Roman" w:cs="Times New Roman"/>
                <w:sz w:val="24"/>
                <w:szCs w:val="24"/>
              </w:rPr>
              <w:lastRenderedPageBreak/>
              <w:t>та цифровізації освітнього процесу.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 xml:space="preserve">Оснащення профільних кабінетів сучасним обладнанням; створення STEM-простору; оновлення </w:t>
            </w:r>
            <w:r w:rsidRPr="00927416">
              <w:rPr>
                <w:rFonts w:ascii="Times New Roman" w:hAnsi="Times New Roman" w:cs="Times New Roman"/>
                <w:sz w:val="24"/>
                <w:szCs w:val="24"/>
              </w:rPr>
              <w:lastRenderedPageBreak/>
              <w:t>навчальних лабораторій</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Розпочато поетапне оснащення пріоритетних профільних кабінетів відповідно до </w:t>
            </w:r>
            <w:r w:rsidRPr="00927416">
              <w:rPr>
                <w:rFonts w:ascii="Times New Roman" w:hAnsi="Times New Roman" w:cs="Times New Roman"/>
                <w:sz w:val="24"/>
                <w:szCs w:val="24"/>
              </w:rPr>
              <w:lastRenderedPageBreak/>
              <w:t>визначених профілів і ресурсних можливостей; створюється STEM-простір</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Створення безпечного, доступного, інклюзивного та комфортного освітнього середовища, що відповідає сучасним вимогам.</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Здійснення заходів із безбар'єрності; розвиток комфортних просторів для навчання та відпочинку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Освітнє середовище відповідає сучасним вимогам безпеки та доступності</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цифрового освітнього середовища та впровадження сучасних інформаційно-комунікаційних технологій.</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Інтеграція цифрових платформ в освітній процес; розвиток цифрових сервісів</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Розширено використання єдиного цифрового середовища; учням забезпечено доступ до необхідних цифрових освітніх ресурсів</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6.3. Забезпечення якості освітнього процесу та результатів навчання здобувачів освіти</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Удосконалення внутрішньої системи забезпечення якості освіти та процедур самооцінювання освітніх і управлінських процесів.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Проведення щорічного самооцінювання; аналіз результатів освітньої діяльності; оновлення процедур ВСЗЯО</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ВСЗЯО функціонує відповідно до вимог ДСЯО; прийнято управлінські рішення за результатами моніторингу</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Підвищення якості результатів навчання здобувачів освіти шляхом упровадження сучасних методів навчання та оцінювання.</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Запровадження проєктного навчання, інтегрованих курсів, компетентнісних технологій; підготовка учнів до НМТ</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Результати навчання проаналізовано; визначено напрями підтримки учнів і вдосконалення освітнього процесу; здійснюється підготовка до НМТ</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системи моніторингу освітніх результатів та використання отриманих даних для вдосконалення освітнього процесу й прийняття управлінських рішень.</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Аналіз динаміки навчальних досягнень; коригування освітніх програм</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Управлінські рішення приймаються на основі результатів моніторингу</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 xml:space="preserve">6.4. Професійний розвиток </w:t>
            </w:r>
            <w:r w:rsidRPr="00927416">
              <w:rPr>
                <w:rStyle w:val="ac"/>
                <w:rFonts w:ascii="Times New Roman" w:hAnsi="Times New Roman" w:cs="Times New Roman"/>
                <w:sz w:val="24"/>
                <w:szCs w:val="24"/>
              </w:rPr>
              <w:lastRenderedPageBreak/>
              <w:t>педагогічних працівників</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Розвиток професійних компетентностей </w:t>
            </w:r>
            <w:r w:rsidRPr="00927416">
              <w:rPr>
                <w:rFonts w:ascii="Times New Roman" w:hAnsi="Times New Roman" w:cs="Times New Roman"/>
                <w:sz w:val="24"/>
                <w:szCs w:val="24"/>
              </w:rPr>
              <w:lastRenderedPageBreak/>
              <w:t>педагогічних працівників відповідно до вимог профільної середньої освіти та потреб академічного ліцею.</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 xml:space="preserve">Підготовка педагогів до викладання </w:t>
            </w:r>
            <w:r w:rsidRPr="00927416">
              <w:rPr>
                <w:rFonts w:ascii="Times New Roman" w:hAnsi="Times New Roman" w:cs="Times New Roman"/>
                <w:sz w:val="24"/>
                <w:szCs w:val="24"/>
              </w:rPr>
              <w:lastRenderedPageBreak/>
              <w:t>профільних дисциплін; участь у професійних спільнотах</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Забезпечено кадрову готовність до </w:t>
            </w:r>
            <w:r w:rsidRPr="00927416">
              <w:rPr>
                <w:rFonts w:ascii="Times New Roman" w:hAnsi="Times New Roman" w:cs="Times New Roman"/>
                <w:sz w:val="24"/>
                <w:szCs w:val="24"/>
              </w:rPr>
              <w:lastRenderedPageBreak/>
              <w:t>реалізації визначених профілів; педагоги, залучені до профільного навчання, підвищують кваліфікацію відповідно до професійних потреб</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цифрової компетентності педагогів та впровадження сучасних цифрових технологій й інноваційних освітніх практик.</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Використання цифрових технологій, ШІ та STEM-інструментів</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Не менше 80% педагогів систематично використовують цифрові технології в освітньому процесі; розвиваються навички педагогічно доцільного та етичного використання ШІ</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професійної взаємодії, наставництва та дієвих професійних спільнот педагогічних працівників.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Наставництво; педагогічний коучинг; супервізія; обмін досвідом; реалізація спільних методичних проєктів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Діє система професійної підтримки педагогів; підвищено рівень професійної співпраці</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6.5. Ефективне управління та розвиток внутрішньої системи забезпечення якості освіти</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сучасної моделі управління закладом на засадах командної взаємодії, розподіленого лідерства та проєктного менеджменту.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Реалізація Стратегії розвитку; проєктне управління; цифровізація управлінських процесів; грантова діяльність</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Виконано заплановані заходи етапу запуску академічного ліцею; розвивається проєктне управління та здійснюється пошук додаткових ресурсів</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Удосконалення внутрішніх процедур оцінювання та самооцінювання діяльності закладу в межах внутрішньої системи забезпечення якості освіти.</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 xml:space="preserve">Проведення внутрішнього аудиту; удосконалення критеріїв оцінювання діяльності педагогів </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Система внутрішнього оцінювання відповідає вимогам інституційного аудиту</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Забезпечення прозорості, відкритості, ефективної комунікації та участі учасників освітнього </w:t>
            </w:r>
            <w:r w:rsidRPr="00927416">
              <w:rPr>
                <w:rFonts w:ascii="Times New Roman" w:hAnsi="Times New Roman" w:cs="Times New Roman"/>
                <w:sz w:val="24"/>
                <w:szCs w:val="24"/>
              </w:rPr>
              <w:lastRenderedPageBreak/>
              <w:t>процесу і громадськості в розвитку закладу.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Публічне звітування; оновлення вебсайту; розвиток комунікації із громадою; популяризація бренду академічного ліцею</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Підвищено рівень довіри до закладу; забезпечено відкритість управлінських процесів</w:t>
            </w:r>
          </w:p>
        </w:tc>
      </w:tr>
      <w:tr w:rsidR="006E4A54" w:rsidRPr="00927416">
        <w:tc>
          <w:tcPr>
            <w:tcW w:w="0" w:type="auto"/>
            <w:vMerge w:val="restart"/>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6.6. Формування Well-being освіти: психологічне благополуччя, професійне самовизначення та партнерська взаємодія</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Створення цілісної системи психологічного благополуччя та розвитку життєстійкості учасників освітнього процесу, формування навичок емоційної саморегуляції, стресостійкості та психологічної готовності до освітніх і життєвих викликів.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Реалізація програми Well-being; впровадження факультативів і тренінгів із розвитку емоційного інтелекту, стресостійкості та психологічної готовності до НМТ; психологічний супровід учнів</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У ліцеї функціонує система психологічної підтримки; не менше 80% учнів охоплено заходами з розвитку життєстійкості, психологічної грамотності та підтримки; здійснено моніторинг психологічного благополуччя</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Формування системи професійного самовизначення та кар'єрного розвитку учнів через профорієнтацію, кар'єрне консультування, співпрацю із закладами вищої освіти, роботодавцями та іншими партнерами.</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Робота Кар'єрного центру; кар'єрне консультування; профдіагностика; Дні кар'єри; зустрічі з роботодавцями та закладами вищої освіти; формування індивідуальних освітніх маршрутів</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Учням 10–11 класів забезпечено доступ до кар’єрного консультування, профдіагностики та підтримки у формуванні індивідуальної освітньої і професійної траєкторії</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культури партнерства між ліцеєм, сім'єю та громадою через ефективну взаємодію, психологічну просвіту батьків, діяльність Батьківського клубу та реалізацію спільних освітніх і соціальних ініціатив.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Діяльність Батьківського клубу; психологічні практикуми для батьків; спільні соціальні, волонтерські та освітні проєкти; залучення громади до розвитку ліцею</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Діє система партнерської взаємодії «ліцей – сім'я – громада»; зросла активність батьків у житті закладу та рівень задоволеності співпрацею</w:t>
            </w:r>
          </w:p>
        </w:tc>
      </w:tr>
    </w:tbl>
    <w:p w:rsidR="006E4A54" w:rsidRDefault="0021467C">
      <w:pPr>
        <w:pStyle w:val="1"/>
        <w:jc w:val="center"/>
        <w:rPr>
          <w:sz w:val="28"/>
          <w:szCs w:val="28"/>
        </w:rPr>
      </w:pPr>
      <w:r>
        <w:rPr>
          <w:sz w:val="28"/>
          <w:szCs w:val="28"/>
        </w:rPr>
        <w:t xml:space="preserve"> 2028/2029 НАВЧАЛЬНИЙ РІК</w:t>
      </w:r>
    </w:p>
    <w:p w:rsidR="006E4A54" w:rsidRDefault="0021467C">
      <w:pPr>
        <w:pStyle w:val="2"/>
        <w:rPr>
          <w:rFonts w:ascii="Times New Roman" w:hAnsi="Times New Roman" w:cs="Times New Roman"/>
          <w:b/>
          <w:color w:val="auto"/>
        </w:rPr>
      </w:pPr>
      <w:r>
        <w:rPr>
          <w:rFonts w:ascii="Times New Roman" w:hAnsi="Times New Roman" w:cs="Times New Roman"/>
          <w:b/>
          <w:color w:val="auto"/>
        </w:rPr>
        <w:t>Етап ІІІ. Розвиток, удосконалення та масштабування діяльності академічного ліцею</w:t>
      </w:r>
    </w:p>
    <w:tbl>
      <w:tblPr>
        <w:tblStyle w:val="ad"/>
        <w:tblW w:w="0" w:type="auto"/>
        <w:tblLook w:val="04A0" w:firstRow="1" w:lastRow="0" w:firstColumn="1" w:lastColumn="0" w:noHBand="0" w:noVBand="1"/>
      </w:tblPr>
      <w:tblGrid>
        <w:gridCol w:w="2196"/>
        <w:gridCol w:w="2601"/>
        <w:gridCol w:w="2455"/>
        <w:gridCol w:w="2603"/>
      </w:tblGrid>
      <w:tr w:rsidR="006E4A54" w:rsidRPr="00927416">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Напрям</w:t>
            </w:r>
          </w:p>
        </w:tc>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Стратегічна ціль</w:t>
            </w:r>
          </w:p>
        </w:tc>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Основні заходи</w:t>
            </w:r>
          </w:p>
        </w:tc>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Очікуваний результат (KPI)</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 xml:space="preserve">6.1. </w:t>
            </w:r>
            <w:r w:rsidRPr="00927416">
              <w:rPr>
                <w:rStyle w:val="ac"/>
                <w:rFonts w:ascii="Times New Roman" w:hAnsi="Times New Roman" w:cs="Times New Roman"/>
                <w:sz w:val="24"/>
                <w:szCs w:val="24"/>
              </w:rPr>
              <w:lastRenderedPageBreak/>
              <w:t>Трансформація Ліцею №94 у сучасний академічний ліцей</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Поетапна </w:t>
            </w:r>
            <w:r w:rsidRPr="00927416">
              <w:rPr>
                <w:rFonts w:ascii="Times New Roman" w:hAnsi="Times New Roman" w:cs="Times New Roman"/>
                <w:sz w:val="24"/>
                <w:szCs w:val="24"/>
              </w:rPr>
              <w:lastRenderedPageBreak/>
              <w:t xml:space="preserve">трансформація Ліцею </w:t>
            </w:r>
            <w:r w:rsidR="00795942" w:rsidRPr="00795942">
              <w:rPr>
                <w:rFonts w:ascii="Times New Roman" w:eastAsia="Times New Roman" w:hAnsi="Times New Roman" w:cs="Times New Roman"/>
                <w:sz w:val="24"/>
                <w:szCs w:val="24"/>
                <w:lang w:eastAsia="uk-UA"/>
              </w:rPr>
              <w:t>№210 Оболонського району м. Києва</w:t>
            </w:r>
            <w:r w:rsidR="00795942" w:rsidRPr="005F3B4E">
              <w:rPr>
                <w:rFonts w:ascii="Times New Roman" w:eastAsia="Times New Roman" w:hAnsi="Times New Roman" w:cs="Times New Roman"/>
                <w:sz w:val="28"/>
                <w:szCs w:val="24"/>
                <w:lang w:eastAsia="uk-UA"/>
              </w:rPr>
              <w:t xml:space="preserve"> </w:t>
            </w:r>
            <w:r w:rsidRPr="00927416">
              <w:rPr>
                <w:rFonts w:ascii="Times New Roman" w:hAnsi="Times New Roman" w:cs="Times New Roman"/>
                <w:sz w:val="24"/>
                <w:szCs w:val="24"/>
              </w:rPr>
              <w:t>та забезпечення його функціонування як сучасного академічного ліцею 10–12 класів.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 xml:space="preserve">Аналіз результатів </w:t>
            </w:r>
            <w:r w:rsidRPr="00927416">
              <w:rPr>
                <w:rFonts w:ascii="Times New Roman" w:hAnsi="Times New Roman" w:cs="Times New Roman"/>
                <w:sz w:val="24"/>
                <w:szCs w:val="24"/>
              </w:rPr>
              <w:lastRenderedPageBreak/>
              <w:t>роботи перших профільних класів; коригування моделі академічного ліцею; розширення мережі профілів відповідно до потреб громади</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Академічний ліцей </w:t>
            </w:r>
            <w:r w:rsidRPr="00927416">
              <w:rPr>
                <w:rFonts w:ascii="Times New Roman" w:hAnsi="Times New Roman" w:cs="Times New Roman"/>
                <w:sz w:val="24"/>
                <w:szCs w:val="24"/>
              </w:rPr>
              <w:lastRenderedPageBreak/>
              <w:t>функціонує відповідно до визначеної моделі; освітня пропозиція коригується за результатами аналізу попиту, кадрових і ресурсних можливостей</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Формування сучасної моделі профільного навчання з урахуванням кадрового, матеріально-технічного та освітнього потенціалу закладу.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Коригування каталогу курсів за вибором; розвиток індивідуальних освітніх траєкторій</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Актуалізовано каталог профільних і вибіркових освітніх компонентів; удосконалюється супровід індивідуалізованих освітніх траєкторій учнів</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партнерської взаємодії із закладами загальної середньої та вищої освіти, підприємствами, установами та іншими партнерами для підтримки профільного навчання і професійного самовизначення учнів.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Реалізація спільних проєктів із ЗЗСО, ЗВО, роботодавцями та міжнародними партнерами; участь у грантових програмах</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Діє мережа стратегічних партнерів; реалізовано не менше трьох спільних освітніх проєктів</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6.2. Розвиток безпечного та сучасного освітнього середовища</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Модернізація матеріально-технічної бази закладу з урахуванням потреб профільного навчання та цифровізації освітнього процесу.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Оснащення лабораторій сучасним обладнанням; оновлення навчальних просторів; створення зон для проєктної діяльності</w:t>
            </w:r>
          </w:p>
        </w:tc>
        <w:tc>
          <w:tcPr>
            <w:tcW w:w="0" w:type="auto"/>
          </w:tcPr>
          <w:p w:rsidR="006E4A54" w:rsidRPr="00927416" w:rsidRDefault="009B7E34">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Пріоритетні профільні кабінети та навчальні простори поетапно оснащуються відповідно до освітньої програми, визначених профілів і ресурсних можливостей закладу</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Створення безпечного, доступного, інклюзивного та комфортного освітнього середовища, що відповідає сучасним вимогам.</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Моніторинг рівня безпеки; оновлення ресурсних зон; розвиток безбар'єрного простору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Освітнє середовище відповідає принципам безпеки, доступності та комфорту</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Розвиток цифрового освітнього середовища та впровадження сучасних </w:t>
            </w:r>
            <w:r w:rsidRPr="00927416">
              <w:rPr>
                <w:rFonts w:ascii="Times New Roman" w:hAnsi="Times New Roman" w:cs="Times New Roman"/>
                <w:sz w:val="24"/>
                <w:szCs w:val="24"/>
              </w:rPr>
              <w:lastRenderedPageBreak/>
              <w:t>інформаційно-комунікаційних технологій.</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 xml:space="preserve">Використання цифрових лабораторій; упровадження </w:t>
            </w:r>
            <w:r w:rsidRPr="00927416">
              <w:rPr>
                <w:rFonts w:ascii="Times New Roman" w:hAnsi="Times New Roman" w:cs="Times New Roman"/>
                <w:sz w:val="24"/>
                <w:szCs w:val="24"/>
              </w:rPr>
              <w:lastRenderedPageBreak/>
              <w:t>електронних освітніх ресурсів; автоматизація управлінських процесів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 xml:space="preserve">Функціонує сучасне цифрове освітнє середовище; автоматизовано </w:t>
            </w:r>
            <w:r w:rsidRPr="00927416">
              <w:rPr>
                <w:rFonts w:ascii="Times New Roman" w:hAnsi="Times New Roman" w:cs="Times New Roman"/>
                <w:sz w:val="24"/>
                <w:szCs w:val="24"/>
              </w:rPr>
              <w:lastRenderedPageBreak/>
              <w:t>основні управлінські процеси</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lastRenderedPageBreak/>
              <w:t>6.3. Забезпечення якості освітнього процесу та результатів навчання здобувачів освіти</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Удосконалення внутрішньої системи забезпечення якості освіти та процедур самооцінювання освітніх і управлінських процесів.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Проведення комплексного самооцінювання; аналіз ефективності реалізації освітньої програми; оновлення критеріїв оцінювання</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ВСЗЯО функціонує як ефективний інструмент управління якістю освіти</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Підвищення якості результатів навчання здобувачів освіти шляхом упровадження сучасних методів навчання та оцінювання.</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Розвиток дослідницької та проєктної діяльності; участь у конкурсах</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Розширено участь учнів у дослідницьких, проєктних, конкурсних та інших освітніх активностях; результати використовуються для планування подальшої підтримки</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системи моніторингу освітніх результатів та використання отриманих даних для вдосконалення освітнього процесу й прийняття управлінських рішень.</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Аналіз освітніх даних; прогнозування результатів; коригування індивідуальних освітніх траєкторій</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Управлінські рішення приймаються на основі аналітичних даних та моніторингових досліджень</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6.4. Професійний розвиток педагогічних працівників</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професійних компетентностей педагогічних працівників відповідно до вимог профільної середньої освіти та потреб академічного ліцею.</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Підвищення кваліфікації відповідно до профілів навчання; стажування в закладах вищої освіти за можливістю</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Педагоги підвищують кваліфікацію відповідно до профілів навчання та визначених професійних потреб; розвивається кадровий потенціал академічного ліцею</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цифрової компетентності педагогів та впровадження сучасних цифрових технологій й інноваційних освітніх практик.</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Використання штучного інтелекту; розвиток STEM-компетентностей</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Не менше 80% педагогів систематично застосовують цифрові технології; поширюються практики педагогічно доцільного, </w:t>
            </w:r>
            <w:r w:rsidRPr="00927416">
              <w:rPr>
                <w:rFonts w:ascii="Times New Roman" w:hAnsi="Times New Roman" w:cs="Times New Roman"/>
                <w:sz w:val="24"/>
                <w:szCs w:val="24"/>
              </w:rPr>
              <w:lastRenderedPageBreak/>
              <w:t>безпечного та етичного використання ШІ</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професійної взаємодії, наставництва та дієвих професійних спільнот педагогічних працівників.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Проведення педагогічних студій; участь у професійних заходах; розвиток наставництва та супервізії</w:t>
            </w:r>
          </w:p>
          <w:p w:rsidR="00A17797" w:rsidRPr="00927416" w:rsidRDefault="00A17797">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Функціонують професійні спільноти, наставництво та взаємообмін досвідом; педагоги беруть участь у професійних заходах громади та поза її межами</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6.5. Ефективне управління та розвиток внутрішньої системи забезпечення якості освіти</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сучасної моделі управління закладом на засадах командної взаємодії, розподіленого лідерства та проєктного менеджменту.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Удосконалення системи стратегічного управління; реалізація інноваційних проєктів; залучення грантових коштів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Реалізовано стратегічні проєкти розвитку; залучено додаткові фінансові ресурси</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lang w:val="ru-RU"/>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Удосконалення внутрішніх процедур оцінювання та самооцінювання діяльності закладу в межах внутрішньої системи забезпечення якості освіти.</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Проведення внутрішнього аудиту; удосконалення управлінських процедур</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Виконання рекомендацій та упровадження в систему роботи</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Забезпечення прозорості, відкритості, ефективної комунікації та участі учасників освітнього процесу і громадськості в розвитку закладу.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Публічне звітування; розвиток бренду ліцею; популяризація успішних практик; комунікація з громадою</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Зміцнено позитивний імідж академічного ліцею; підвищено рівень довіри громади</w:t>
            </w:r>
          </w:p>
        </w:tc>
      </w:tr>
      <w:tr w:rsidR="006E4A54" w:rsidRPr="00927416">
        <w:tc>
          <w:tcPr>
            <w:tcW w:w="0" w:type="auto"/>
            <w:vMerge w:val="restart"/>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6.6. Формування Well-being освіти: психологічне благополуччя, професійне самовизначення та партнерська взаємодія</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Створення цілісної системи психологічного благополуччя та розвитку життєстійкості учасників освітнього процесу, формування навичок емоційної саморегуляції, стресостійкості та </w:t>
            </w:r>
            <w:r w:rsidRPr="00927416">
              <w:rPr>
                <w:rFonts w:ascii="Times New Roman" w:hAnsi="Times New Roman" w:cs="Times New Roman"/>
                <w:sz w:val="24"/>
                <w:szCs w:val="24"/>
              </w:rPr>
              <w:lastRenderedPageBreak/>
              <w:t>психологічної готовності до освітніх і життєвих викликів.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Реалізація комплексної програми Well-being; психологічний супровід учнів; програми профілактики емоційного вигорання; тренінги зі стресостійкості та психологічної готовності до НМТ</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Реалізується система Well-being; здійснюється моніторинг психологічної безпеки та благополуччя учнів, за результатами якого коригуються заходи підтримки</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Формування системи професійного самовизначення та кар'єрного розвитку учнів через профорієнтацію, кар'єрне консультування, співпрацю із закладами вищої освіти, роботодавцями та іншими партнерами.</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Індивідуальне кар'єрне консультування; професійні проби; стажування; реалізація проєкту «Кар'єра без кордонів»; розширення співпраці із ЗВО та роботодавцями</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Учням доступні кар’єрне консультування, професійні проби та партнерські заходи; здійснюється супровід формування подальшої освітньої і професійної траєкторії</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культури партнерства між ліцеєм, сім'єю та громадою через ефективну взаємодію, психологічну просвіту батьків, діяльність Батьківського клубу та реалізацію спільних освітніх і соціальних ініціатив.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Розвиток Батьківського клубу; сімейні освітні форуми; спільні соціальні та благодійні проєкти; залучення випускників до розвитку ліцею</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Створено активну спільноту «Ліцей – родина – громада»; зросла участь батьків та партнерів у реалізації освітніх ініціатив</w:t>
            </w:r>
          </w:p>
        </w:tc>
      </w:tr>
    </w:tbl>
    <w:p w:rsidR="006E4A54" w:rsidRDefault="0021467C">
      <w:pPr>
        <w:pStyle w:val="1"/>
        <w:jc w:val="center"/>
        <w:rPr>
          <w:sz w:val="28"/>
          <w:szCs w:val="28"/>
        </w:rPr>
      </w:pPr>
      <w:r>
        <w:rPr>
          <w:sz w:val="28"/>
          <w:szCs w:val="28"/>
        </w:rPr>
        <w:t xml:space="preserve"> 2029/203</w:t>
      </w:r>
      <w:r w:rsidR="006D5EF8">
        <w:rPr>
          <w:sz w:val="28"/>
          <w:szCs w:val="28"/>
        </w:rPr>
        <w:t>0</w:t>
      </w:r>
      <w:r>
        <w:rPr>
          <w:sz w:val="28"/>
          <w:szCs w:val="28"/>
        </w:rPr>
        <w:t xml:space="preserve"> НАВЧАЛЬНИЙ РІК</w:t>
      </w:r>
    </w:p>
    <w:p w:rsidR="006E4A54" w:rsidRDefault="0021467C">
      <w:pPr>
        <w:pStyle w:val="2"/>
        <w:rPr>
          <w:rFonts w:ascii="Times New Roman" w:hAnsi="Times New Roman" w:cs="Times New Roman"/>
          <w:color w:val="auto"/>
          <w:sz w:val="28"/>
        </w:rPr>
      </w:pPr>
      <w:r>
        <w:rPr>
          <w:rStyle w:val="ac"/>
          <w:rFonts w:ascii="Times New Roman" w:hAnsi="Times New Roman" w:cs="Times New Roman"/>
          <w:bCs w:val="0"/>
          <w:color w:val="auto"/>
          <w:sz w:val="28"/>
        </w:rPr>
        <w:t>Етап IV. Сталість розвитку, інноваційність та лідерство академічного ліцею</w:t>
      </w:r>
    </w:p>
    <w:tbl>
      <w:tblPr>
        <w:tblStyle w:val="ad"/>
        <w:tblW w:w="0" w:type="auto"/>
        <w:tblLook w:val="04A0" w:firstRow="1" w:lastRow="0" w:firstColumn="1" w:lastColumn="0" w:noHBand="0" w:noVBand="1"/>
      </w:tblPr>
      <w:tblGrid>
        <w:gridCol w:w="2094"/>
        <w:gridCol w:w="2375"/>
        <w:gridCol w:w="2262"/>
        <w:gridCol w:w="3124"/>
      </w:tblGrid>
      <w:tr w:rsidR="006E4A54" w:rsidRPr="00927416">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Напрям</w:t>
            </w:r>
          </w:p>
        </w:tc>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Стратегічна ціль</w:t>
            </w:r>
          </w:p>
        </w:tc>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Основні заходи</w:t>
            </w:r>
          </w:p>
        </w:tc>
        <w:tc>
          <w:tcPr>
            <w:tcW w:w="0" w:type="auto"/>
          </w:tcPr>
          <w:p w:rsidR="006E4A54" w:rsidRPr="00927416" w:rsidRDefault="0021467C">
            <w:pPr>
              <w:spacing w:after="0" w:line="240" w:lineRule="auto"/>
              <w:jc w:val="center"/>
              <w:rPr>
                <w:rFonts w:ascii="Times New Roman" w:hAnsi="Times New Roman" w:cs="Times New Roman"/>
                <w:b/>
                <w:bCs/>
                <w:sz w:val="24"/>
                <w:szCs w:val="24"/>
              </w:rPr>
            </w:pPr>
            <w:r w:rsidRPr="00927416">
              <w:rPr>
                <w:rStyle w:val="ac"/>
                <w:rFonts w:ascii="Times New Roman" w:hAnsi="Times New Roman" w:cs="Times New Roman"/>
                <w:sz w:val="24"/>
                <w:szCs w:val="24"/>
              </w:rPr>
              <w:t>Очікуваний результат (KPI)</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 xml:space="preserve">6.1. Трансформація </w:t>
            </w:r>
            <w:r w:rsidRPr="00795942">
              <w:rPr>
                <w:rStyle w:val="ac"/>
                <w:rFonts w:ascii="Times New Roman" w:hAnsi="Times New Roman" w:cs="Times New Roman"/>
                <w:b w:val="0"/>
                <w:sz w:val="24"/>
                <w:szCs w:val="24"/>
              </w:rPr>
              <w:t xml:space="preserve">Ліцею </w:t>
            </w:r>
            <w:r w:rsidR="00795942" w:rsidRPr="00795942">
              <w:rPr>
                <w:rFonts w:ascii="Times New Roman" w:eastAsia="Times New Roman" w:hAnsi="Times New Roman" w:cs="Times New Roman"/>
                <w:b/>
                <w:sz w:val="24"/>
                <w:szCs w:val="24"/>
                <w:lang w:eastAsia="uk-UA"/>
              </w:rPr>
              <w:t>№210 Оболонського району м. Києва</w:t>
            </w:r>
            <w:r w:rsidR="00795942" w:rsidRPr="005F3B4E">
              <w:rPr>
                <w:rFonts w:ascii="Times New Roman" w:eastAsia="Times New Roman" w:hAnsi="Times New Roman" w:cs="Times New Roman"/>
                <w:sz w:val="28"/>
                <w:szCs w:val="24"/>
                <w:lang w:eastAsia="uk-UA"/>
              </w:rPr>
              <w:t xml:space="preserve"> </w:t>
            </w:r>
            <w:r w:rsidRPr="00927416">
              <w:rPr>
                <w:rStyle w:val="ac"/>
                <w:rFonts w:ascii="Times New Roman" w:hAnsi="Times New Roman" w:cs="Times New Roman"/>
                <w:sz w:val="24"/>
                <w:szCs w:val="24"/>
              </w:rPr>
              <w:t>у сучасний академічний ліцей</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Поетапна трансформація Ліцею </w:t>
            </w:r>
            <w:r w:rsidR="00795942" w:rsidRPr="00795942">
              <w:rPr>
                <w:rFonts w:ascii="Times New Roman" w:eastAsia="Times New Roman" w:hAnsi="Times New Roman" w:cs="Times New Roman"/>
                <w:sz w:val="24"/>
                <w:szCs w:val="24"/>
                <w:lang w:eastAsia="uk-UA"/>
              </w:rPr>
              <w:t>№210 Оболонського району м. Києва</w:t>
            </w:r>
            <w:r w:rsidR="00795942" w:rsidRPr="005F3B4E">
              <w:rPr>
                <w:rFonts w:ascii="Times New Roman" w:eastAsia="Times New Roman" w:hAnsi="Times New Roman" w:cs="Times New Roman"/>
                <w:sz w:val="28"/>
                <w:szCs w:val="24"/>
                <w:lang w:eastAsia="uk-UA"/>
              </w:rPr>
              <w:t xml:space="preserve"> </w:t>
            </w:r>
            <w:r w:rsidRPr="00927416">
              <w:rPr>
                <w:rFonts w:ascii="Times New Roman" w:hAnsi="Times New Roman" w:cs="Times New Roman"/>
                <w:sz w:val="24"/>
                <w:szCs w:val="24"/>
              </w:rPr>
              <w:t>та забезпечення його функціонування як сучасного академічного ліцею 10–12 класів.</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Комплексний аналіз функціонування академічного ліцею; оцінювання освітньої пропозиції та мережі профілів; визначення пріоритетів завершального етапу реалізації Стратегії</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Академічний ліцей стабільно функціонує як заклад профільної середньої освіти 10–12 класів; визначено пріоритети завершального етапу Стратегії</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Формування сучасної моделі </w:t>
            </w:r>
            <w:r w:rsidRPr="00927416">
              <w:rPr>
                <w:rFonts w:ascii="Times New Roman" w:hAnsi="Times New Roman" w:cs="Times New Roman"/>
                <w:sz w:val="24"/>
                <w:szCs w:val="24"/>
              </w:rPr>
              <w:lastRenderedPageBreak/>
              <w:t>профільного навчання з урахуванням кадрового, матеріально-технічного та освітнього потенціалу закладу.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 xml:space="preserve">Аналіз ефективності </w:t>
            </w:r>
            <w:r w:rsidRPr="00927416">
              <w:rPr>
                <w:rFonts w:ascii="Times New Roman" w:hAnsi="Times New Roman" w:cs="Times New Roman"/>
                <w:sz w:val="24"/>
                <w:szCs w:val="24"/>
              </w:rPr>
              <w:lastRenderedPageBreak/>
              <w:t>профілів; оновлення освітніх програм; розширення переліку курсів за вибором відповідно до потреб учнів і ринку праці</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Освітня пропозиція актуалізується за </w:t>
            </w:r>
            <w:r w:rsidRPr="00927416">
              <w:rPr>
                <w:rFonts w:ascii="Times New Roman" w:hAnsi="Times New Roman" w:cs="Times New Roman"/>
                <w:sz w:val="24"/>
                <w:szCs w:val="24"/>
              </w:rPr>
              <w:lastRenderedPageBreak/>
              <w:t>результатами моніторингу потреб учнівства, кадрових і ресурсних можливостей; забезпечено вибір освітніх компонентів відповідно до освітньої програми</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партнерської взаємодії із закладами загальної середньої та вищої освіти, підприємствами, установами та іншими партнерами для підтримки профільного навчання і професійного самовизначення учнів.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Розширення співпраці із закладами вищої освіти, роботодавцями участь у міжнародних освітніх проєктах</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Ліцей є активним учасником регіональних та міжнародних освітніх партнерств; реалізуються спільні проєкти</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6.2. Розвиток безпечного та сучасного освітнього середовища</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Модернізація матеріально-технічної бази закладу з урахуванням потреб профільного навчання та цифровізації освітнього процесу.</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Продовження поетапного оснащення пріоритетних профільних кабінетів; оновлення обладнання та розвиток сучасних освітніх просторів відповідно до ресурсних можливостей</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Матеріально-технічна база поетапно оновлюється відповідно до визначених профілів, освітньої програми та ресурсних можливостей закладу</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Створення безпечного, доступного, інклюзивного та комфортного освітнього середовища, що відповідає сучасним вимогам.</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Моніторинг безпеки; підтримка інклюзивного та безбар'єрного середовища; впровадження сучасних стандартів організації освітнього простору</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Освітнє середовище систематично оцінюється за показниками безпеки, доступності та комфорту; визначаються заходи подальшого вдосконалення</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Розвиток цифрового освітнього </w:t>
            </w:r>
            <w:r w:rsidRPr="00927416">
              <w:rPr>
                <w:rFonts w:ascii="Times New Roman" w:hAnsi="Times New Roman" w:cs="Times New Roman"/>
                <w:sz w:val="24"/>
                <w:szCs w:val="24"/>
              </w:rPr>
              <w:lastRenderedPageBreak/>
              <w:t>середовища та впровадження сучасних інформаційно-комунікаційних технологій.</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 xml:space="preserve">Використання цифрових сервісів нового покоління; </w:t>
            </w:r>
            <w:r w:rsidRPr="00927416">
              <w:rPr>
                <w:rFonts w:ascii="Times New Roman" w:hAnsi="Times New Roman" w:cs="Times New Roman"/>
                <w:sz w:val="24"/>
                <w:szCs w:val="24"/>
              </w:rPr>
              <w:lastRenderedPageBreak/>
              <w:t>інтеграція штучного інтелекту в освітній процес та управління</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Функціонує сучасне цифрове освітнє </w:t>
            </w:r>
            <w:r w:rsidRPr="00927416">
              <w:rPr>
                <w:rFonts w:ascii="Times New Roman" w:hAnsi="Times New Roman" w:cs="Times New Roman"/>
                <w:sz w:val="24"/>
                <w:szCs w:val="24"/>
              </w:rPr>
              <w:lastRenderedPageBreak/>
              <w:t>середовище; основні освітні та управлінські процеси здійснюються з використанням цифрових технологій</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lastRenderedPageBreak/>
              <w:t>6.3. Забезпечення якості освітнього процесу та результатів навчання здобувачів освіти</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Удосконалення внутрішньої системи забезпечення якості освіти та процедур самооцінювання освітніх і управлінських процесів.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Проведення підсумкового самооцінювання; аналіз виконання Стратегії; оновлення процедур ВСЗЯО</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Досягнуто стабільного функціонування внутрішньої системи забезпечення якості освіти; підготовлено аналітичний звіт про реалізацію Стратегії</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Підвищення якості результатів навчання здобувачів освіти шляхом упровадження сучасних методів навчання та оцінювання.</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Системна підготовка до НМТ; розвиток академічної доброчесності; підтримка обдарованих учнів; участь у конкурсах, олімпіадах та наукових проєктах</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Результати НМТ та інших моніторингів проаналізовано; простежується позитивна або стабільна динаміка за визначеними ліцеєм показниками; визначено заходи подальшої підтримки</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системи моніторингу освітніх результатів та використання отриманих даних для вдосконалення освітнього процесу й прийняття управлінських рішень.</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Використання аналітики освітніх даних для стратегічного планування; оцінювання ефективності освітніх програм</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Управлінські рішення приймаються на основі освітньої аналітики; забезпечено безперервне вдосконалення якості освіти</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6.4. Професійний розвиток педагогічних працівників</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професійних компетентностей педагогічних працівників відповідно до вимог профільної середньої освіти та потреб академічного ліцею.</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Формування команди педагогів-експертів; поширення власного досвіду; участь у професійних конкурсах і конференціях</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Сформовано професійно спроможну педагогічну команду; педагоги поширюють ефективні практики та беруть участь у професійних заходах</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Розвиток цифрової компетентності педагогів та впровадження </w:t>
            </w:r>
            <w:r w:rsidRPr="00927416">
              <w:rPr>
                <w:rFonts w:ascii="Times New Roman" w:hAnsi="Times New Roman" w:cs="Times New Roman"/>
                <w:sz w:val="24"/>
                <w:szCs w:val="24"/>
              </w:rPr>
              <w:lastRenderedPageBreak/>
              <w:t>сучасних цифрових технологій й інноваційних освітніх практик.</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 xml:space="preserve">Використання штучного інтелекту, цифрових платформ; </w:t>
            </w:r>
            <w:r w:rsidRPr="00927416">
              <w:rPr>
                <w:rFonts w:ascii="Times New Roman" w:hAnsi="Times New Roman" w:cs="Times New Roman"/>
                <w:sz w:val="24"/>
                <w:szCs w:val="24"/>
              </w:rPr>
              <w:lastRenderedPageBreak/>
              <w:t>впровадження інноваційних технологій навчання</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Не менше 80% педагогів систематично застосовують цифрові технології; розвивається </w:t>
            </w:r>
            <w:r w:rsidRPr="00927416">
              <w:rPr>
                <w:rFonts w:ascii="Times New Roman" w:hAnsi="Times New Roman" w:cs="Times New Roman"/>
                <w:sz w:val="24"/>
                <w:szCs w:val="24"/>
              </w:rPr>
              <w:lastRenderedPageBreak/>
              <w:t>компетентність щодо безпечного, етичного та педагогічно доцільного використання ШІ</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професійної взаємодії, наставництва та дієвих професійних спільнот педагогічних працівників.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Функціонування професійних спільнот; наставництво; участь у всеукраїнських та міжнародних професійних мережах</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Функціонують професійні спільноти та наставництво; поширюється досвід професійної співпраці педагогів</w:t>
            </w:r>
          </w:p>
        </w:tc>
      </w:tr>
      <w:tr w:rsidR="006E4A54" w:rsidRPr="00927416">
        <w:tc>
          <w:tcPr>
            <w:tcW w:w="0" w:type="auto"/>
            <w:vMerge w:val="restart"/>
          </w:tcPr>
          <w:p w:rsidR="006E4A54" w:rsidRPr="00927416" w:rsidRDefault="0021467C">
            <w:pPr>
              <w:spacing w:after="0" w:line="240" w:lineRule="auto"/>
              <w:rPr>
                <w:rFonts w:ascii="Times New Roman" w:hAnsi="Times New Roman" w:cs="Times New Roman"/>
                <w:sz w:val="24"/>
                <w:szCs w:val="24"/>
              </w:rPr>
            </w:pPr>
            <w:r w:rsidRPr="00927416">
              <w:rPr>
                <w:rStyle w:val="ac"/>
                <w:rFonts w:ascii="Times New Roman" w:hAnsi="Times New Roman" w:cs="Times New Roman"/>
                <w:sz w:val="24"/>
                <w:szCs w:val="24"/>
              </w:rPr>
              <w:t>6.5. Ефективне управління та розвиток внутрішньої системи забезпечення якості освіти</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сучасної моделі управління закладом на засадах командної взаємодії, розподіленого лідерства та проєктного менеджменту.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Оцінювання ефективності реалізації Стратегії; удосконалення системи стратегічного управління; розвиток проєктного менеджменту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Управління ліцеєм здійснюється на засадах стратегічного планування, розподіленого лідерства та проєктного менеджменту</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Удосконалення внутрішніх процедур оцінювання та самооцінювання діяльності закладу в межах внутрішньої системи забезпечення якості освіти.</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Аналіз результатів інституційного аудиту (або підготовка до нього); удосконалення внутрішніх процедур оцінювання</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Внутрішні процедури оцінювання та самооцінювання систематизовано; результати використовуються для вдосконалення управлінських і освітніх процесів</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Забезпечення прозорості, відкритості, ефективної комунікації та участі учасників освітнього процесу і громадськості в розвитку закладу.</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Публічний звіт про виконання Стратегії; розвиток бренду академічного ліцею; популяризація кращих практик; активна взаємодія з громадою</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Ліцей має позитивний імідж сучасного академічного закладу; зростає довіра громади та конкурентоспроможність закладу</w:t>
            </w:r>
          </w:p>
        </w:tc>
      </w:tr>
      <w:tr w:rsidR="006E4A54" w:rsidRPr="00927416">
        <w:tc>
          <w:tcPr>
            <w:tcW w:w="0" w:type="auto"/>
            <w:vMerge w:val="restart"/>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6.6. Формування Well-being освіти: психологічне благополуччя, професійне самовизначення та партнерська </w:t>
            </w:r>
            <w:r w:rsidRPr="00927416">
              <w:rPr>
                <w:rFonts w:ascii="Times New Roman" w:hAnsi="Times New Roman" w:cs="Times New Roman"/>
                <w:sz w:val="24"/>
                <w:szCs w:val="24"/>
              </w:rPr>
              <w:lastRenderedPageBreak/>
              <w:t>взаємодія</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Створення цілісної системи психологічного благополуччя та розвитку життєстійкості учасників освітнього процесу, </w:t>
            </w:r>
            <w:r w:rsidRPr="00927416">
              <w:rPr>
                <w:rFonts w:ascii="Times New Roman" w:hAnsi="Times New Roman" w:cs="Times New Roman"/>
                <w:sz w:val="24"/>
                <w:szCs w:val="24"/>
              </w:rPr>
              <w:lastRenderedPageBreak/>
              <w:t>формування навичок емоційної саморегуляції, стресостійкості та психологічної готовності до освітніх і життєвих викликів.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lastRenderedPageBreak/>
              <w:t xml:space="preserve">Оцінювання ефективності програми Well-being; удосконалення програм психологічної підтримки; </w:t>
            </w:r>
            <w:r w:rsidRPr="00927416">
              <w:rPr>
                <w:rFonts w:ascii="Times New Roman" w:hAnsi="Times New Roman" w:cs="Times New Roman"/>
                <w:sz w:val="24"/>
                <w:szCs w:val="24"/>
              </w:rPr>
              <w:lastRenderedPageBreak/>
              <w:t>розвиток культури психологічного благополуччя; поширення кращих практик</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Well-being є системною складовою освітнього процесу; результати моніторингу психологічного благополуччя використовуються для </w:t>
            </w:r>
            <w:r w:rsidRPr="00927416">
              <w:rPr>
                <w:rFonts w:ascii="Times New Roman" w:hAnsi="Times New Roman" w:cs="Times New Roman"/>
                <w:sz w:val="24"/>
                <w:szCs w:val="24"/>
              </w:rPr>
              <w:lastRenderedPageBreak/>
              <w:t>планування підтримки</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Формування системи професійного самовизначення та кар'єрного розвитку учнів через профорієнтацію, кар'єрне консультування, співпрацю із закладами вищої освіти, роботодавцями та іншими партнерами.</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Аналіз професійних траєкторій випускників; розвиток мережі кар'єрних партнерів; супровід випускників; проведення щорічного Форуму професій</w:t>
            </w: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Функціонує система кар’єрного консультування; здійснюється моніторинг освітніх і професійних траєкторій випускників та розвиток мережі кар’єрних партнерів</w:t>
            </w:r>
          </w:p>
        </w:tc>
      </w:tr>
      <w:tr w:rsidR="006E4A54" w:rsidRPr="00927416">
        <w:tc>
          <w:tcPr>
            <w:tcW w:w="0" w:type="auto"/>
            <w:vMerge/>
          </w:tcPr>
          <w:p w:rsidR="006E4A54" w:rsidRPr="00927416" w:rsidRDefault="006E4A54">
            <w:pPr>
              <w:spacing w:after="0" w:line="240" w:lineRule="auto"/>
              <w:rPr>
                <w:rFonts w:ascii="Times New Roman" w:hAnsi="Times New Roman" w:cs="Times New Roman"/>
                <w:sz w:val="24"/>
                <w:szCs w:val="24"/>
              </w:rPr>
            </w:pPr>
          </w:p>
        </w:tc>
        <w:tc>
          <w:tcPr>
            <w:tcW w:w="0" w:type="auto"/>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Розвиток культури партнерства між ліцеєм, сім'єю та громадою через ефективну взаємодію, психологічну просвіту батьків, діяльність Батьківського клубу та реалізацію спільних освітніх і соціальних ініціатив.</w:t>
            </w:r>
          </w:p>
        </w:tc>
        <w:tc>
          <w:tcPr>
            <w:tcW w:w="0" w:type="auto"/>
          </w:tcPr>
          <w:p w:rsidR="006E4A54" w:rsidRPr="00927416" w:rsidRDefault="0021467C">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Розвиток діяльності Батьківського клубу; створення спільноти випускників; реалізація соціальних, благодійних та громадських ініціатив; розширення співпраці з громадою</w:t>
            </w:r>
          </w:p>
        </w:tc>
        <w:tc>
          <w:tcPr>
            <w:tcW w:w="0" w:type="auto"/>
          </w:tcPr>
          <w:p w:rsidR="006E4A54" w:rsidRPr="00927416" w:rsidRDefault="0021467C" w:rsidP="00E34F57">
            <w:pPr>
              <w:spacing w:after="0" w:line="240" w:lineRule="auto"/>
              <w:rPr>
                <w:rFonts w:ascii="Times New Roman" w:hAnsi="Times New Roman" w:cs="Times New Roman"/>
                <w:sz w:val="24"/>
                <w:szCs w:val="24"/>
              </w:rPr>
            </w:pPr>
            <w:r w:rsidRPr="00927416">
              <w:rPr>
                <w:rFonts w:ascii="Times New Roman" w:hAnsi="Times New Roman" w:cs="Times New Roman"/>
                <w:sz w:val="24"/>
                <w:szCs w:val="24"/>
              </w:rPr>
              <w:t xml:space="preserve">Сформовано сталу модель партнерства «ліцей – сім'я – громада – випускники»; Ліцей </w:t>
            </w:r>
            <w:r w:rsidR="00E34F57" w:rsidRPr="00E34F57">
              <w:rPr>
                <w:rFonts w:ascii="Times New Roman" w:eastAsia="Times New Roman" w:hAnsi="Times New Roman" w:cs="Times New Roman"/>
                <w:sz w:val="24"/>
                <w:szCs w:val="24"/>
                <w:lang w:eastAsia="uk-UA"/>
              </w:rPr>
              <w:t>№210 Оболонського району м. Києва</w:t>
            </w:r>
            <w:r w:rsidR="00E34F57" w:rsidRPr="005F3B4E">
              <w:rPr>
                <w:rFonts w:ascii="Times New Roman" w:eastAsia="Times New Roman" w:hAnsi="Times New Roman" w:cs="Times New Roman"/>
                <w:sz w:val="28"/>
                <w:szCs w:val="24"/>
                <w:lang w:eastAsia="uk-UA"/>
              </w:rPr>
              <w:t xml:space="preserve"> </w:t>
            </w:r>
            <w:r w:rsidRPr="00927416">
              <w:rPr>
                <w:rFonts w:ascii="Times New Roman" w:hAnsi="Times New Roman" w:cs="Times New Roman"/>
                <w:sz w:val="24"/>
                <w:szCs w:val="24"/>
              </w:rPr>
              <w:t xml:space="preserve">є відкритим освітнім центром </w:t>
            </w:r>
            <w:r w:rsidR="00E34F57">
              <w:rPr>
                <w:rFonts w:ascii="Times New Roman" w:hAnsi="Times New Roman" w:cs="Times New Roman"/>
                <w:sz w:val="24"/>
                <w:szCs w:val="24"/>
              </w:rPr>
              <w:t>Оболонського району</w:t>
            </w:r>
          </w:p>
        </w:tc>
      </w:tr>
    </w:tbl>
    <w:p w:rsidR="006D5EF8" w:rsidRPr="006D5EF8" w:rsidRDefault="006D5EF8" w:rsidP="006D5EF8">
      <w:pPr>
        <w:pStyle w:val="2"/>
        <w:jc w:val="center"/>
        <w:rPr>
          <w:rFonts w:ascii="Times New Roman" w:hAnsi="Times New Roman" w:cs="Times New Roman"/>
          <w:b/>
          <w:color w:val="auto"/>
          <w:sz w:val="28"/>
        </w:rPr>
      </w:pPr>
      <w:r w:rsidRPr="006D5EF8">
        <w:rPr>
          <w:rFonts w:ascii="Times New Roman" w:hAnsi="Times New Roman" w:cs="Times New Roman"/>
          <w:b/>
          <w:color w:val="auto"/>
          <w:sz w:val="28"/>
        </w:rPr>
        <w:t>2030/2031 НАВЧАЛЬНИЙ РІК</w:t>
      </w:r>
    </w:p>
    <w:p w:rsidR="006D5EF8" w:rsidRPr="006D5EF8" w:rsidRDefault="006D5EF8" w:rsidP="006D5EF8">
      <w:pPr>
        <w:pStyle w:val="3"/>
        <w:rPr>
          <w:rFonts w:ascii="Times New Roman" w:hAnsi="Times New Roman" w:cs="Times New Roman"/>
          <w:b/>
          <w:color w:val="auto"/>
          <w:sz w:val="28"/>
          <w:szCs w:val="28"/>
        </w:rPr>
      </w:pPr>
      <w:r w:rsidRPr="006D5EF8">
        <w:rPr>
          <w:rFonts w:ascii="Times New Roman" w:hAnsi="Times New Roman" w:cs="Times New Roman"/>
          <w:b/>
          <w:color w:val="auto"/>
          <w:sz w:val="28"/>
          <w:szCs w:val="28"/>
        </w:rPr>
        <w:t>Етап V. Сталість розвитку, підсумкове оцінювання та визначення перспектив розвитку академічного ліцею</w:t>
      </w:r>
    </w:p>
    <w:tbl>
      <w:tblPr>
        <w:tblStyle w:val="ad"/>
        <w:tblW w:w="0" w:type="auto"/>
        <w:tblLook w:val="04A0" w:firstRow="1" w:lastRow="0" w:firstColumn="1" w:lastColumn="0" w:noHBand="0" w:noVBand="1"/>
      </w:tblPr>
      <w:tblGrid>
        <w:gridCol w:w="2205"/>
        <w:gridCol w:w="2266"/>
        <w:gridCol w:w="2650"/>
        <w:gridCol w:w="2734"/>
      </w:tblGrid>
      <w:tr w:rsidR="006D5EF8" w:rsidRPr="00927416" w:rsidTr="006D5EF8">
        <w:tc>
          <w:tcPr>
            <w:tcW w:w="0" w:type="auto"/>
            <w:hideMark/>
          </w:tcPr>
          <w:p w:rsidR="006D5EF8" w:rsidRPr="00927416" w:rsidRDefault="006D5EF8">
            <w:pPr>
              <w:jc w:val="center"/>
              <w:rPr>
                <w:rFonts w:ascii="Times New Roman" w:hAnsi="Times New Roman" w:cs="Times New Roman"/>
                <w:b/>
                <w:bCs/>
                <w:sz w:val="24"/>
                <w:szCs w:val="24"/>
              </w:rPr>
            </w:pPr>
            <w:r w:rsidRPr="00927416">
              <w:rPr>
                <w:rFonts w:ascii="Times New Roman" w:hAnsi="Times New Roman" w:cs="Times New Roman"/>
                <w:b/>
                <w:bCs/>
                <w:sz w:val="24"/>
                <w:szCs w:val="24"/>
              </w:rPr>
              <w:t>Напрям</w:t>
            </w:r>
          </w:p>
        </w:tc>
        <w:tc>
          <w:tcPr>
            <w:tcW w:w="0" w:type="auto"/>
            <w:hideMark/>
          </w:tcPr>
          <w:p w:rsidR="006D5EF8" w:rsidRPr="00927416" w:rsidRDefault="006D5EF8">
            <w:pPr>
              <w:jc w:val="center"/>
              <w:rPr>
                <w:rFonts w:ascii="Times New Roman" w:hAnsi="Times New Roman" w:cs="Times New Roman"/>
                <w:b/>
                <w:bCs/>
                <w:sz w:val="24"/>
                <w:szCs w:val="24"/>
              </w:rPr>
            </w:pPr>
            <w:r w:rsidRPr="00927416">
              <w:rPr>
                <w:rFonts w:ascii="Times New Roman" w:hAnsi="Times New Roman" w:cs="Times New Roman"/>
                <w:b/>
                <w:bCs/>
                <w:sz w:val="24"/>
                <w:szCs w:val="24"/>
              </w:rPr>
              <w:t>Стратегічна ціль</w:t>
            </w:r>
          </w:p>
        </w:tc>
        <w:tc>
          <w:tcPr>
            <w:tcW w:w="0" w:type="auto"/>
            <w:hideMark/>
          </w:tcPr>
          <w:p w:rsidR="006D5EF8" w:rsidRPr="00927416" w:rsidRDefault="006D5EF8">
            <w:pPr>
              <w:jc w:val="center"/>
              <w:rPr>
                <w:rFonts w:ascii="Times New Roman" w:hAnsi="Times New Roman" w:cs="Times New Roman"/>
                <w:b/>
                <w:bCs/>
                <w:sz w:val="24"/>
                <w:szCs w:val="24"/>
              </w:rPr>
            </w:pPr>
            <w:r w:rsidRPr="00927416">
              <w:rPr>
                <w:rFonts w:ascii="Times New Roman" w:hAnsi="Times New Roman" w:cs="Times New Roman"/>
                <w:b/>
                <w:bCs/>
                <w:sz w:val="24"/>
                <w:szCs w:val="24"/>
              </w:rPr>
              <w:t>Основні заходи</w:t>
            </w:r>
          </w:p>
        </w:tc>
        <w:tc>
          <w:tcPr>
            <w:tcW w:w="0" w:type="auto"/>
            <w:hideMark/>
          </w:tcPr>
          <w:p w:rsidR="006D5EF8" w:rsidRPr="00927416" w:rsidRDefault="006D5EF8">
            <w:pPr>
              <w:jc w:val="center"/>
              <w:rPr>
                <w:rFonts w:ascii="Times New Roman" w:hAnsi="Times New Roman" w:cs="Times New Roman"/>
                <w:b/>
                <w:bCs/>
                <w:sz w:val="24"/>
                <w:szCs w:val="24"/>
              </w:rPr>
            </w:pPr>
            <w:r w:rsidRPr="00927416">
              <w:rPr>
                <w:rFonts w:ascii="Times New Roman" w:hAnsi="Times New Roman" w:cs="Times New Roman"/>
                <w:b/>
                <w:bCs/>
                <w:sz w:val="24"/>
                <w:szCs w:val="24"/>
              </w:rPr>
              <w:t>Очікуваний результат (KPI)</w:t>
            </w:r>
          </w:p>
        </w:tc>
      </w:tr>
      <w:tr w:rsidR="006D5EF8" w:rsidRPr="00927416" w:rsidTr="006D5EF8">
        <w:tc>
          <w:tcPr>
            <w:tcW w:w="0" w:type="auto"/>
            <w:hideMark/>
          </w:tcPr>
          <w:p w:rsidR="006D5EF8" w:rsidRPr="00927416" w:rsidRDefault="006D5EF8">
            <w:pPr>
              <w:rPr>
                <w:rFonts w:ascii="Times New Roman" w:hAnsi="Times New Roman" w:cs="Times New Roman"/>
                <w:sz w:val="24"/>
                <w:szCs w:val="24"/>
              </w:rPr>
            </w:pPr>
            <w:r w:rsidRPr="00927416">
              <w:rPr>
                <w:rStyle w:val="ac"/>
                <w:rFonts w:ascii="Times New Roman" w:hAnsi="Times New Roman" w:cs="Times New Roman"/>
                <w:sz w:val="24"/>
                <w:szCs w:val="24"/>
              </w:rPr>
              <w:t xml:space="preserve">6.1. Трансформація Ліцею </w:t>
            </w:r>
            <w:r w:rsidR="00E34F57" w:rsidRPr="00E34F57">
              <w:rPr>
                <w:rFonts w:ascii="Times New Roman" w:eastAsia="Times New Roman" w:hAnsi="Times New Roman" w:cs="Times New Roman"/>
                <w:b/>
                <w:sz w:val="24"/>
                <w:szCs w:val="24"/>
                <w:lang w:eastAsia="uk-UA"/>
              </w:rPr>
              <w:t>№210 Оболонського району м. Києва</w:t>
            </w:r>
            <w:r w:rsidR="00E34F57" w:rsidRPr="005F3B4E">
              <w:rPr>
                <w:rFonts w:ascii="Times New Roman" w:eastAsia="Times New Roman" w:hAnsi="Times New Roman" w:cs="Times New Roman"/>
                <w:sz w:val="28"/>
                <w:szCs w:val="24"/>
                <w:lang w:eastAsia="uk-UA"/>
              </w:rPr>
              <w:t xml:space="preserve"> </w:t>
            </w:r>
            <w:r w:rsidRPr="00927416">
              <w:rPr>
                <w:rStyle w:val="ac"/>
                <w:rFonts w:ascii="Times New Roman" w:hAnsi="Times New Roman" w:cs="Times New Roman"/>
                <w:sz w:val="24"/>
                <w:szCs w:val="24"/>
              </w:rPr>
              <w:t xml:space="preserve">у сучасний </w:t>
            </w:r>
            <w:r w:rsidRPr="00927416">
              <w:rPr>
                <w:rStyle w:val="ac"/>
                <w:rFonts w:ascii="Times New Roman" w:hAnsi="Times New Roman" w:cs="Times New Roman"/>
                <w:sz w:val="24"/>
                <w:szCs w:val="24"/>
              </w:rPr>
              <w:lastRenderedPageBreak/>
              <w:t>академічний ліцей</w:t>
            </w:r>
          </w:p>
        </w:tc>
        <w:tc>
          <w:tcPr>
            <w:tcW w:w="0" w:type="auto"/>
            <w:hideMark/>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Підсумкове оцінювання трансформації та забезпечення сталого функціонування </w:t>
            </w:r>
            <w:r w:rsidRPr="00927416">
              <w:rPr>
                <w:rFonts w:ascii="Times New Roman" w:hAnsi="Times New Roman" w:cs="Times New Roman"/>
                <w:sz w:val="24"/>
                <w:szCs w:val="24"/>
              </w:rPr>
              <w:lastRenderedPageBreak/>
              <w:t>академічного ліцею 10–12 класів.</w:t>
            </w:r>
          </w:p>
        </w:tc>
        <w:tc>
          <w:tcPr>
            <w:tcW w:w="0" w:type="auto"/>
            <w:hideMark/>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Комплексний аналіз реалізації Стратегії; оцінювання ефективності моделі академічного ліцею 10–12 класів; аналіз </w:t>
            </w:r>
            <w:r w:rsidRPr="00927416">
              <w:rPr>
                <w:rFonts w:ascii="Times New Roman" w:hAnsi="Times New Roman" w:cs="Times New Roman"/>
                <w:sz w:val="24"/>
                <w:szCs w:val="24"/>
              </w:rPr>
              <w:lastRenderedPageBreak/>
              <w:t>освітньої пропозиції, мережі профілів і контингенту; визначення перспектив розвитку; підготовка проєкту Стратегії на наступний період</w:t>
            </w:r>
          </w:p>
        </w:tc>
        <w:tc>
          <w:tcPr>
            <w:tcW w:w="0" w:type="auto"/>
            <w:hideMark/>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Проведено комплексне оцінювання реалізації Стратегії; підтверджено функціонування Ліцею </w:t>
            </w:r>
            <w:r w:rsidR="00E34F57" w:rsidRPr="00E34F57">
              <w:rPr>
                <w:rFonts w:ascii="Times New Roman" w:eastAsia="Times New Roman" w:hAnsi="Times New Roman" w:cs="Times New Roman"/>
                <w:sz w:val="24"/>
                <w:szCs w:val="24"/>
                <w:lang w:eastAsia="uk-UA"/>
              </w:rPr>
              <w:t>№210 Оболонського району м. Києва</w:t>
            </w:r>
            <w:r w:rsidR="00E34F57" w:rsidRPr="005F3B4E">
              <w:rPr>
                <w:rFonts w:ascii="Times New Roman" w:eastAsia="Times New Roman" w:hAnsi="Times New Roman" w:cs="Times New Roman"/>
                <w:sz w:val="28"/>
                <w:szCs w:val="24"/>
                <w:lang w:eastAsia="uk-UA"/>
              </w:rPr>
              <w:t xml:space="preserve"> </w:t>
            </w:r>
            <w:r w:rsidRPr="00927416">
              <w:rPr>
                <w:rFonts w:ascii="Times New Roman" w:hAnsi="Times New Roman" w:cs="Times New Roman"/>
                <w:sz w:val="24"/>
                <w:szCs w:val="24"/>
              </w:rPr>
              <w:t xml:space="preserve">як </w:t>
            </w:r>
            <w:r w:rsidRPr="00927416">
              <w:rPr>
                <w:rFonts w:ascii="Times New Roman" w:hAnsi="Times New Roman" w:cs="Times New Roman"/>
                <w:sz w:val="24"/>
                <w:szCs w:val="24"/>
              </w:rPr>
              <w:lastRenderedPageBreak/>
              <w:t>академічного ліцею 10–12 класів; визначено перспективні напрями розвитку та підготовлено проєкт Стратегії на наступний стратегічний період</w:t>
            </w:r>
          </w:p>
        </w:tc>
      </w:tr>
      <w:tr w:rsidR="006D5EF8" w:rsidRPr="00927416" w:rsidTr="006D5EF8">
        <w:tc>
          <w:tcPr>
            <w:tcW w:w="0" w:type="auto"/>
            <w:hideMark/>
          </w:tcPr>
          <w:p w:rsidR="006D5EF8" w:rsidRPr="00927416" w:rsidRDefault="006D5EF8">
            <w:pPr>
              <w:rPr>
                <w:rFonts w:ascii="Times New Roman" w:hAnsi="Times New Roman" w:cs="Times New Roman"/>
                <w:sz w:val="24"/>
                <w:szCs w:val="24"/>
              </w:rPr>
            </w:pPr>
            <w:r w:rsidRPr="00927416">
              <w:rPr>
                <w:rStyle w:val="ac"/>
                <w:rFonts w:ascii="Times New Roman" w:hAnsi="Times New Roman" w:cs="Times New Roman"/>
                <w:sz w:val="24"/>
                <w:szCs w:val="24"/>
              </w:rPr>
              <w:lastRenderedPageBreak/>
              <w:t>6.2. Розвиток безпечного та сучасного освітнього середовища</w:t>
            </w:r>
          </w:p>
        </w:tc>
        <w:tc>
          <w:tcPr>
            <w:tcW w:w="0" w:type="auto"/>
            <w:hideMark/>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Забезпечення сталого розвитку безпечного, сучасного, доступного та цифрового освітнього середовища.</w:t>
            </w:r>
          </w:p>
        </w:tc>
        <w:tc>
          <w:tcPr>
            <w:tcW w:w="0" w:type="auto"/>
            <w:hideMark/>
          </w:tcPr>
          <w:p w:rsidR="006D5EF8" w:rsidRPr="00927416" w:rsidRDefault="006D5EF8">
            <w:pPr>
              <w:rPr>
                <w:rFonts w:ascii="Times New Roman" w:hAnsi="Times New Roman" w:cs="Times New Roman"/>
                <w:sz w:val="24"/>
                <w:szCs w:val="24"/>
              </w:rPr>
            </w:pPr>
            <w:r w:rsidRPr="00927416">
              <w:rPr>
                <w:rFonts w:ascii="Times New Roman" w:hAnsi="Times New Roman" w:cs="Times New Roman"/>
                <w:sz w:val="24"/>
                <w:szCs w:val="24"/>
              </w:rPr>
              <w:t>Аналіз стану матеріально-технічної бази; оцінювання ефективності використання навчальних просторів, лабораторій та цифрового обладнання; визначення потреб у подальшій модернізації</w:t>
            </w:r>
          </w:p>
        </w:tc>
        <w:tc>
          <w:tcPr>
            <w:tcW w:w="0" w:type="auto"/>
            <w:hideMark/>
          </w:tcPr>
          <w:p w:rsidR="006D5EF8" w:rsidRPr="00927416" w:rsidRDefault="006D5EF8">
            <w:pPr>
              <w:rPr>
                <w:rFonts w:ascii="Times New Roman" w:hAnsi="Times New Roman" w:cs="Times New Roman"/>
                <w:sz w:val="24"/>
                <w:szCs w:val="24"/>
              </w:rPr>
            </w:pPr>
            <w:r w:rsidRPr="00927416">
              <w:rPr>
                <w:rFonts w:ascii="Times New Roman" w:hAnsi="Times New Roman" w:cs="Times New Roman"/>
                <w:sz w:val="24"/>
                <w:szCs w:val="24"/>
              </w:rPr>
              <w:t>Проведено оцінювання освітнього середовища; визначено потреби та пріоритети його подальшої модернізації; забезпечено належні умови для профільного навчання</w:t>
            </w:r>
          </w:p>
        </w:tc>
      </w:tr>
      <w:tr w:rsidR="006D5EF8" w:rsidRPr="00927416" w:rsidTr="006D5EF8">
        <w:tc>
          <w:tcPr>
            <w:tcW w:w="0" w:type="auto"/>
            <w:hideMark/>
          </w:tcPr>
          <w:p w:rsidR="006D5EF8" w:rsidRPr="00927416" w:rsidRDefault="006D5EF8">
            <w:pPr>
              <w:rPr>
                <w:rFonts w:ascii="Times New Roman" w:hAnsi="Times New Roman" w:cs="Times New Roman"/>
                <w:sz w:val="24"/>
                <w:szCs w:val="24"/>
              </w:rPr>
            </w:pPr>
            <w:r w:rsidRPr="00927416">
              <w:rPr>
                <w:rStyle w:val="ac"/>
                <w:rFonts w:ascii="Times New Roman" w:hAnsi="Times New Roman" w:cs="Times New Roman"/>
                <w:sz w:val="24"/>
                <w:szCs w:val="24"/>
              </w:rPr>
              <w:t>6.3. Забезпечення якості освітнього процесу та результатів навчання здобувачів освіти</w:t>
            </w:r>
          </w:p>
        </w:tc>
        <w:tc>
          <w:tcPr>
            <w:tcW w:w="0" w:type="auto"/>
            <w:hideMark/>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Підсумкове оцінювання результативності освітнього процесу та забезпечення сталої якості освіти.</w:t>
            </w:r>
          </w:p>
        </w:tc>
        <w:tc>
          <w:tcPr>
            <w:tcW w:w="0" w:type="auto"/>
            <w:hideMark/>
          </w:tcPr>
          <w:p w:rsidR="006D5EF8" w:rsidRPr="00927416" w:rsidRDefault="006D5EF8">
            <w:pPr>
              <w:rPr>
                <w:rFonts w:ascii="Times New Roman" w:hAnsi="Times New Roman" w:cs="Times New Roman"/>
                <w:sz w:val="24"/>
                <w:szCs w:val="24"/>
              </w:rPr>
            </w:pPr>
            <w:r w:rsidRPr="00927416">
              <w:rPr>
                <w:rFonts w:ascii="Times New Roman" w:hAnsi="Times New Roman" w:cs="Times New Roman"/>
                <w:sz w:val="24"/>
                <w:szCs w:val="24"/>
              </w:rPr>
              <w:t>Аналіз результатів навчання, НМТ, моніторингових досліджень; оцінювання ефективності профільного навчання та індивідуальних освітніх траєкторій; коригування освітніх програм за результатами моніторингу</w:t>
            </w:r>
          </w:p>
        </w:tc>
        <w:tc>
          <w:tcPr>
            <w:tcW w:w="0" w:type="auto"/>
            <w:hideMark/>
          </w:tcPr>
          <w:p w:rsidR="006D5EF8" w:rsidRPr="00927416" w:rsidRDefault="006D5EF8">
            <w:pPr>
              <w:rPr>
                <w:rFonts w:ascii="Times New Roman" w:hAnsi="Times New Roman" w:cs="Times New Roman"/>
                <w:sz w:val="24"/>
                <w:szCs w:val="24"/>
              </w:rPr>
            </w:pPr>
            <w:r w:rsidRPr="00927416">
              <w:rPr>
                <w:rFonts w:ascii="Times New Roman" w:hAnsi="Times New Roman" w:cs="Times New Roman"/>
                <w:sz w:val="24"/>
                <w:szCs w:val="24"/>
              </w:rPr>
              <w:t>Забезпечено позитивну динаміку результатів навчання; проведено аналіз ефективності профільної освіти; визначено напрями подальшого підвищення якості освіти</w:t>
            </w:r>
          </w:p>
        </w:tc>
      </w:tr>
      <w:tr w:rsidR="006D5EF8" w:rsidRPr="00927416" w:rsidTr="006D5EF8">
        <w:trPr>
          <w:trHeight w:val="132"/>
        </w:trPr>
        <w:tc>
          <w:tcPr>
            <w:tcW w:w="0" w:type="auto"/>
            <w:hideMark/>
          </w:tcPr>
          <w:p w:rsidR="006D5EF8" w:rsidRPr="00927416" w:rsidRDefault="006D5EF8">
            <w:pPr>
              <w:rPr>
                <w:rFonts w:ascii="Times New Roman" w:hAnsi="Times New Roman" w:cs="Times New Roman"/>
                <w:sz w:val="24"/>
                <w:szCs w:val="24"/>
              </w:rPr>
            </w:pPr>
            <w:r w:rsidRPr="00927416">
              <w:rPr>
                <w:rStyle w:val="ac"/>
                <w:rFonts w:ascii="Times New Roman" w:hAnsi="Times New Roman" w:cs="Times New Roman"/>
                <w:sz w:val="24"/>
                <w:szCs w:val="24"/>
              </w:rPr>
              <w:t>6.4. Професійний розвиток педагогічних працівників</w:t>
            </w:r>
          </w:p>
        </w:tc>
        <w:tc>
          <w:tcPr>
            <w:tcW w:w="0" w:type="auto"/>
            <w:hideMark/>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Забезпечення сталої системи професійного розвитку, професійної взаємодії та педагогічного лідерства.</w:t>
            </w:r>
          </w:p>
        </w:tc>
        <w:tc>
          <w:tcPr>
            <w:tcW w:w="0" w:type="auto"/>
            <w:hideMark/>
          </w:tcPr>
          <w:p w:rsidR="006D5EF8" w:rsidRPr="00927416" w:rsidRDefault="006D5EF8">
            <w:pPr>
              <w:rPr>
                <w:rFonts w:ascii="Times New Roman" w:hAnsi="Times New Roman" w:cs="Times New Roman"/>
                <w:sz w:val="24"/>
                <w:szCs w:val="24"/>
              </w:rPr>
            </w:pPr>
            <w:r w:rsidRPr="00927416">
              <w:rPr>
                <w:rFonts w:ascii="Times New Roman" w:hAnsi="Times New Roman" w:cs="Times New Roman"/>
                <w:sz w:val="24"/>
                <w:szCs w:val="24"/>
              </w:rPr>
              <w:t>Аналіз результативності професійного розвитку педагогів; поширення успішного педагогічного досвіду; розвиток наставництва та професійних спільнот; підтримка педагогічних інновацій</w:t>
            </w:r>
          </w:p>
        </w:tc>
        <w:tc>
          <w:tcPr>
            <w:tcW w:w="0" w:type="auto"/>
            <w:hideMark/>
          </w:tcPr>
          <w:p w:rsidR="006D5EF8" w:rsidRPr="00927416" w:rsidRDefault="006D5EF8">
            <w:pPr>
              <w:rPr>
                <w:rFonts w:ascii="Times New Roman" w:hAnsi="Times New Roman" w:cs="Times New Roman"/>
                <w:sz w:val="24"/>
                <w:szCs w:val="24"/>
              </w:rPr>
            </w:pPr>
            <w:r w:rsidRPr="00927416">
              <w:rPr>
                <w:rFonts w:ascii="Times New Roman" w:hAnsi="Times New Roman" w:cs="Times New Roman"/>
                <w:sz w:val="24"/>
                <w:szCs w:val="24"/>
              </w:rPr>
              <w:t>Функціонує стала система професійного розвитку; педагоги поширюють власний досвід; розвивається наставництво та професійне лідерство</w:t>
            </w:r>
          </w:p>
        </w:tc>
      </w:tr>
      <w:tr w:rsidR="006D5EF8" w:rsidRPr="00927416" w:rsidTr="006D5EF8">
        <w:tc>
          <w:tcPr>
            <w:tcW w:w="0" w:type="auto"/>
            <w:hideMark/>
          </w:tcPr>
          <w:p w:rsidR="006D5EF8" w:rsidRPr="00927416" w:rsidRDefault="006D5EF8">
            <w:pPr>
              <w:rPr>
                <w:rFonts w:ascii="Times New Roman" w:hAnsi="Times New Roman" w:cs="Times New Roman"/>
                <w:sz w:val="24"/>
                <w:szCs w:val="24"/>
              </w:rPr>
            </w:pPr>
            <w:r w:rsidRPr="00927416">
              <w:rPr>
                <w:rStyle w:val="ac"/>
                <w:rFonts w:ascii="Times New Roman" w:hAnsi="Times New Roman" w:cs="Times New Roman"/>
                <w:sz w:val="24"/>
                <w:szCs w:val="24"/>
              </w:rPr>
              <w:t>6.5. Ефективне управління та розвиток внутрішньої системи забезпечення якості освіти</w:t>
            </w:r>
          </w:p>
        </w:tc>
        <w:tc>
          <w:tcPr>
            <w:tcW w:w="0" w:type="auto"/>
            <w:hideMark/>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 xml:space="preserve">Підсумкове оцінювання ефективності управлінських процесів та внутрішньої системи забезпечення якості </w:t>
            </w:r>
            <w:r w:rsidRPr="00927416">
              <w:rPr>
                <w:rFonts w:ascii="Times New Roman" w:hAnsi="Times New Roman" w:cs="Times New Roman"/>
                <w:sz w:val="24"/>
                <w:szCs w:val="24"/>
              </w:rPr>
              <w:lastRenderedPageBreak/>
              <w:t>освіти.</w:t>
            </w:r>
          </w:p>
        </w:tc>
        <w:tc>
          <w:tcPr>
            <w:tcW w:w="0" w:type="auto"/>
            <w:hideMark/>
          </w:tcPr>
          <w:p w:rsidR="006D5EF8" w:rsidRPr="00927416" w:rsidRDefault="006D5EF8">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Комплексне самооцінювання діяльності закладу; аналіз виконання стратегічних цілей і KPI за 2026–2031 роки; узагальнення результатів </w:t>
            </w:r>
            <w:r w:rsidRPr="00927416">
              <w:rPr>
                <w:rFonts w:ascii="Times New Roman" w:hAnsi="Times New Roman" w:cs="Times New Roman"/>
                <w:sz w:val="24"/>
                <w:szCs w:val="24"/>
              </w:rPr>
              <w:lastRenderedPageBreak/>
              <w:t>моніторингів; визначення управлінських пріоритетів на наступний період</w:t>
            </w:r>
          </w:p>
        </w:tc>
        <w:tc>
          <w:tcPr>
            <w:tcW w:w="0" w:type="auto"/>
            <w:hideMark/>
          </w:tcPr>
          <w:p w:rsidR="006D5EF8" w:rsidRPr="00927416" w:rsidRDefault="006D5EF8">
            <w:pPr>
              <w:rPr>
                <w:rFonts w:ascii="Times New Roman" w:hAnsi="Times New Roman" w:cs="Times New Roman"/>
                <w:sz w:val="24"/>
                <w:szCs w:val="24"/>
              </w:rPr>
            </w:pPr>
            <w:r w:rsidRPr="00927416">
              <w:rPr>
                <w:rFonts w:ascii="Times New Roman" w:hAnsi="Times New Roman" w:cs="Times New Roman"/>
                <w:sz w:val="24"/>
                <w:szCs w:val="24"/>
              </w:rPr>
              <w:lastRenderedPageBreak/>
              <w:t xml:space="preserve">Проведено комплексне самооцінювання; проаналізовано рівень виконання Стратегії; сформовано управлінські пріоритети та рекомендації на наступний стратегічний </w:t>
            </w:r>
            <w:r w:rsidRPr="00927416">
              <w:rPr>
                <w:rFonts w:ascii="Times New Roman" w:hAnsi="Times New Roman" w:cs="Times New Roman"/>
                <w:sz w:val="24"/>
                <w:szCs w:val="24"/>
              </w:rPr>
              <w:lastRenderedPageBreak/>
              <w:t>період</w:t>
            </w:r>
          </w:p>
        </w:tc>
      </w:tr>
      <w:tr w:rsidR="006D5EF8" w:rsidRPr="00927416" w:rsidTr="006D5EF8">
        <w:tc>
          <w:tcPr>
            <w:tcW w:w="0" w:type="auto"/>
            <w:hideMark/>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lastRenderedPageBreak/>
              <w:t>6.6. Формування Well-being освіти: психологічне благополуччя, професійне самовизначення та партнерська взаємодія</w:t>
            </w:r>
          </w:p>
        </w:tc>
        <w:tc>
          <w:tcPr>
            <w:tcW w:w="0" w:type="auto"/>
            <w:hideMark/>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Забезпечення сталості системи психологічного благополуччя, професійного самовизначення та партнерської взаємодії.</w:t>
            </w:r>
          </w:p>
        </w:tc>
        <w:tc>
          <w:tcPr>
            <w:tcW w:w="0" w:type="auto"/>
            <w:hideMark/>
          </w:tcPr>
          <w:p w:rsidR="006D5EF8" w:rsidRPr="00927416" w:rsidRDefault="006D5EF8">
            <w:pPr>
              <w:rPr>
                <w:rFonts w:ascii="Times New Roman" w:hAnsi="Times New Roman" w:cs="Times New Roman"/>
                <w:sz w:val="24"/>
                <w:szCs w:val="24"/>
              </w:rPr>
            </w:pPr>
            <w:r w:rsidRPr="00927416">
              <w:rPr>
                <w:rFonts w:ascii="Times New Roman" w:hAnsi="Times New Roman" w:cs="Times New Roman"/>
                <w:sz w:val="24"/>
                <w:szCs w:val="24"/>
              </w:rPr>
              <w:t>Оцінювання ефективності програми Well-being; аналіз системи психологічного та кар'єрного супроводу; розвиток співпраці із сім'ями, громадою, ЗВО та роботодавцями; залучення випускників до життя ліцею</w:t>
            </w:r>
          </w:p>
        </w:tc>
        <w:tc>
          <w:tcPr>
            <w:tcW w:w="0" w:type="auto"/>
            <w:hideMark/>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Проведено оцінювання ефективності системи Well-being, психологічного та кар’єрного супроводу; визначено напрями її подальшого розвитку; функціонує стала модель партнерської взаємодії «ліцей – сім’я – громада – партнери».</w:t>
            </w:r>
          </w:p>
        </w:tc>
      </w:tr>
    </w:tbl>
    <w:p w:rsidR="000D24F9" w:rsidRDefault="000D24F9" w:rsidP="000D24F9">
      <w:pPr>
        <w:pStyle w:val="1"/>
        <w:ind w:left="567"/>
        <w:jc w:val="both"/>
        <w:rPr>
          <w:sz w:val="28"/>
          <w:szCs w:val="28"/>
        </w:rPr>
      </w:pPr>
      <w:r w:rsidRPr="00580D29">
        <w:rPr>
          <w:rStyle w:val="ac"/>
          <w:b/>
          <w:sz w:val="28"/>
          <w:szCs w:val="28"/>
        </w:rPr>
        <w:t>8. РИЗИКИ РЕАЛІЗАЦІЇ СТРАТЕГІЇ ТА ЗАХОДИ ЩОДО ЇХ МІНІМІЗАЦІЇ</w:t>
      </w:r>
    </w:p>
    <w:p w:rsidR="000D24F9" w:rsidRPr="000D24F9" w:rsidRDefault="000D24F9" w:rsidP="000D24F9">
      <w:pPr>
        <w:spacing w:before="100" w:beforeAutospacing="1" w:after="100" w:afterAutospacing="1" w:line="240" w:lineRule="auto"/>
        <w:ind w:firstLine="567"/>
        <w:jc w:val="both"/>
        <w:rPr>
          <w:rFonts w:ascii="Times New Roman" w:eastAsia="Times New Roman" w:hAnsi="Times New Roman" w:cs="Times New Roman"/>
          <w:sz w:val="28"/>
          <w:szCs w:val="24"/>
          <w:lang w:eastAsia="uk-UA"/>
        </w:rPr>
      </w:pPr>
      <w:r w:rsidRPr="000D24F9">
        <w:rPr>
          <w:rFonts w:ascii="Times New Roman" w:eastAsia="Times New Roman" w:hAnsi="Times New Roman" w:cs="Times New Roman"/>
          <w:sz w:val="28"/>
          <w:szCs w:val="24"/>
          <w:lang w:eastAsia="uk-UA"/>
        </w:rPr>
        <w:t xml:space="preserve">Реалізація Стратегії розвитку Ліцею </w:t>
      </w:r>
      <w:r w:rsidR="00494A02" w:rsidRPr="005F3B4E">
        <w:rPr>
          <w:rFonts w:ascii="Times New Roman" w:eastAsia="Times New Roman" w:hAnsi="Times New Roman" w:cs="Times New Roman"/>
          <w:sz w:val="28"/>
          <w:szCs w:val="24"/>
          <w:lang w:eastAsia="uk-UA"/>
        </w:rPr>
        <w:t>№</w:t>
      </w:r>
      <w:r w:rsidR="00494A02">
        <w:rPr>
          <w:rFonts w:ascii="Times New Roman" w:eastAsia="Times New Roman" w:hAnsi="Times New Roman" w:cs="Times New Roman"/>
          <w:sz w:val="28"/>
          <w:szCs w:val="24"/>
          <w:lang w:eastAsia="uk-UA"/>
        </w:rPr>
        <w:t>210 «ІТ-СТЕП» Оболонського району м. Києва</w:t>
      </w:r>
      <w:r w:rsidR="00494A02" w:rsidRPr="000D24F9">
        <w:rPr>
          <w:rFonts w:ascii="Times New Roman" w:eastAsia="Times New Roman" w:hAnsi="Times New Roman" w:cs="Times New Roman"/>
          <w:sz w:val="28"/>
          <w:szCs w:val="24"/>
          <w:lang w:eastAsia="uk-UA"/>
        </w:rPr>
        <w:t xml:space="preserve"> </w:t>
      </w:r>
      <w:r w:rsidRPr="000D24F9">
        <w:rPr>
          <w:rFonts w:ascii="Times New Roman" w:eastAsia="Times New Roman" w:hAnsi="Times New Roman" w:cs="Times New Roman"/>
          <w:sz w:val="28"/>
          <w:szCs w:val="24"/>
          <w:lang w:eastAsia="uk-UA"/>
        </w:rPr>
        <w:t>на 2026–2031 роки здійснюється в умовах реформування профільної середньої освіти, демографічних, соціально-економічних та безпекових викликів. Для забезпечення досягнення стратегічних цілей передбачається системний моніторинг потенційних ризиків та своєчасне застосування заходів щодо мінімізації їх впливу.</w:t>
      </w:r>
    </w:p>
    <w:tbl>
      <w:tblPr>
        <w:tblStyle w:val="ad"/>
        <w:tblW w:w="0" w:type="auto"/>
        <w:tblLook w:val="04A0" w:firstRow="1" w:lastRow="0" w:firstColumn="1" w:lastColumn="0" w:noHBand="0" w:noVBand="1"/>
      </w:tblPr>
      <w:tblGrid>
        <w:gridCol w:w="3470"/>
        <w:gridCol w:w="2698"/>
        <w:gridCol w:w="3687"/>
      </w:tblGrid>
      <w:tr w:rsidR="000D24F9" w:rsidRPr="00927416" w:rsidTr="000D24F9">
        <w:tc>
          <w:tcPr>
            <w:tcW w:w="0" w:type="auto"/>
            <w:hideMark/>
          </w:tcPr>
          <w:p w:rsidR="000D24F9" w:rsidRPr="00927416" w:rsidRDefault="000D24F9" w:rsidP="000D24F9">
            <w:pPr>
              <w:spacing w:after="0" w:line="240" w:lineRule="auto"/>
              <w:jc w:val="center"/>
              <w:rPr>
                <w:rFonts w:ascii="Times New Roman" w:eastAsia="Times New Roman" w:hAnsi="Times New Roman" w:cs="Times New Roman"/>
                <w:b/>
                <w:bCs/>
                <w:sz w:val="24"/>
                <w:szCs w:val="24"/>
                <w:lang w:eastAsia="uk-UA"/>
              </w:rPr>
            </w:pPr>
            <w:r w:rsidRPr="00927416">
              <w:rPr>
                <w:rFonts w:ascii="Times New Roman" w:eastAsia="Times New Roman" w:hAnsi="Times New Roman" w:cs="Times New Roman"/>
                <w:b/>
                <w:bCs/>
                <w:sz w:val="24"/>
                <w:szCs w:val="24"/>
                <w:lang w:eastAsia="uk-UA"/>
              </w:rPr>
              <w:t>Потенційний ризик</w:t>
            </w:r>
          </w:p>
        </w:tc>
        <w:tc>
          <w:tcPr>
            <w:tcW w:w="0" w:type="auto"/>
            <w:hideMark/>
          </w:tcPr>
          <w:p w:rsidR="000D24F9" w:rsidRPr="00927416" w:rsidRDefault="000D24F9" w:rsidP="000D24F9">
            <w:pPr>
              <w:spacing w:after="0" w:line="240" w:lineRule="auto"/>
              <w:jc w:val="center"/>
              <w:rPr>
                <w:rFonts w:ascii="Times New Roman" w:eastAsia="Times New Roman" w:hAnsi="Times New Roman" w:cs="Times New Roman"/>
                <w:b/>
                <w:bCs/>
                <w:sz w:val="24"/>
                <w:szCs w:val="24"/>
                <w:lang w:eastAsia="uk-UA"/>
              </w:rPr>
            </w:pPr>
            <w:r w:rsidRPr="00927416">
              <w:rPr>
                <w:rFonts w:ascii="Times New Roman" w:eastAsia="Times New Roman" w:hAnsi="Times New Roman" w:cs="Times New Roman"/>
                <w:b/>
                <w:bCs/>
                <w:sz w:val="24"/>
                <w:szCs w:val="24"/>
                <w:lang w:eastAsia="uk-UA"/>
              </w:rPr>
              <w:t>Можливі наслідки</w:t>
            </w:r>
          </w:p>
        </w:tc>
        <w:tc>
          <w:tcPr>
            <w:tcW w:w="0" w:type="auto"/>
            <w:hideMark/>
          </w:tcPr>
          <w:p w:rsidR="000D24F9" w:rsidRPr="00927416" w:rsidRDefault="000D24F9" w:rsidP="000D24F9">
            <w:pPr>
              <w:spacing w:after="0" w:line="240" w:lineRule="auto"/>
              <w:jc w:val="center"/>
              <w:rPr>
                <w:rFonts w:ascii="Times New Roman" w:eastAsia="Times New Roman" w:hAnsi="Times New Roman" w:cs="Times New Roman"/>
                <w:b/>
                <w:bCs/>
                <w:sz w:val="24"/>
                <w:szCs w:val="24"/>
                <w:lang w:eastAsia="uk-UA"/>
              </w:rPr>
            </w:pPr>
            <w:r w:rsidRPr="00927416">
              <w:rPr>
                <w:rFonts w:ascii="Times New Roman" w:eastAsia="Times New Roman" w:hAnsi="Times New Roman" w:cs="Times New Roman"/>
                <w:b/>
                <w:bCs/>
                <w:sz w:val="24"/>
                <w:szCs w:val="24"/>
                <w:lang w:eastAsia="uk-UA"/>
              </w:rPr>
              <w:t>Заходи щодо мінімізації ризику</w:t>
            </w:r>
          </w:p>
        </w:tc>
      </w:tr>
      <w:tr w:rsidR="000D24F9" w:rsidRPr="00927416" w:rsidTr="000D24F9">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Недостатній контингент учнів для формування профільних класів та груп</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Неможливість сформувати заплановану мережу класів і забезпечити достатній вибір профілів</w:t>
            </w:r>
          </w:p>
        </w:tc>
        <w:tc>
          <w:tcPr>
            <w:tcW w:w="0" w:type="auto"/>
            <w:hideMark/>
          </w:tcPr>
          <w:p w:rsidR="007B27FB" w:rsidRPr="00927416" w:rsidRDefault="00FA550F">
            <w:pPr>
              <w:rPr>
                <w:rFonts w:ascii="Times New Roman" w:hAnsi="Times New Roman" w:cs="Times New Roman"/>
                <w:sz w:val="24"/>
                <w:szCs w:val="24"/>
              </w:rPr>
            </w:pPr>
            <w:r w:rsidRPr="00927416">
              <w:rPr>
                <w:rFonts w:ascii="Times New Roman" w:hAnsi="Times New Roman" w:cs="Times New Roman"/>
                <w:sz w:val="24"/>
                <w:szCs w:val="24"/>
              </w:rPr>
              <w:t>Щорічний моніторинг потенційного контингенту вступників; профорієнтаційна та інформаційна робота з учнями 8–9 класів закладів базової середньої освіти та їхніми батьками; співпраця із ЗЗСО; дні відкритих дверей; презентація освітньої пропозиції ліцею</w:t>
            </w:r>
          </w:p>
        </w:tc>
      </w:tr>
      <w:tr w:rsidR="000D24F9" w:rsidRPr="00927416" w:rsidTr="000D24F9">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Зміна освітніх потреб учнів та попиту на окремі профілі</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Невідповідність освітньої пропозиції ліцею реальним потребам учнівства</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Щорічне анкетування учнів і батьків; аналіз професійних намірів учнів; моніторинг наповнюваності профілів; коригування профілів і курсів за вибором відповідно до результатів моніторингу</w:t>
            </w:r>
          </w:p>
        </w:tc>
      </w:tr>
      <w:tr w:rsidR="000D24F9" w:rsidRPr="00927416" w:rsidTr="000D24F9">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Кадровий дефіцит та недостатня готовність педагогів до реалізації профільного навчання</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 xml:space="preserve">Ускладнення організації поглибленого вивчення окремих предметів, курсів за вибором та </w:t>
            </w:r>
            <w:r w:rsidRPr="00927416">
              <w:rPr>
                <w:rFonts w:ascii="Times New Roman" w:eastAsia="Times New Roman" w:hAnsi="Times New Roman" w:cs="Times New Roman"/>
                <w:sz w:val="24"/>
                <w:szCs w:val="24"/>
                <w:lang w:eastAsia="uk-UA"/>
              </w:rPr>
              <w:lastRenderedPageBreak/>
              <w:t>роботи зі змінними групами</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lastRenderedPageBreak/>
              <w:t xml:space="preserve">Системний аналіз кадрового потенціалу; прогнозування кадрових потреб; підвищення кваліфікації педагогів; професійне навчання щодо </w:t>
            </w:r>
            <w:r w:rsidRPr="00927416">
              <w:rPr>
                <w:rFonts w:ascii="Times New Roman" w:eastAsia="Times New Roman" w:hAnsi="Times New Roman" w:cs="Times New Roman"/>
                <w:sz w:val="24"/>
                <w:szCs w:val="24"/>
                <w:lang w:eastAsia="uk-UA"/>
              </w:rPr>
              <w:lastRenderedPageBreak/>
              <w:t>організації профільної освіти; залучення фахівців та розвиток партнерства із ЗВО</w:t>
            </w:r>
          </w:p>
        </w:tc>
      </w:tr>
      <w:tr w:rsidR="000D24F9" w:rsidRPr="00927416" w:rsidTr="000D24F9">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lastRenderedPageBreak/>
              <w:t>Недостатність матеріально-технічного забезпечення для реалізації окремих профілів</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Обмеження можливостей для організації практичного, лабораторного, STEM та профільного навчання</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Поетапне оновлення матеріально-технічної бази; визначення пріоритетності оснащення відповідно до обраних профілів; співпраця із засновником; участь у грантових і партнерських проєктах; використання ресурсів партнерських установ</w:t>
            </w:r>
          </w:p>
        </w:tc>
      </w:tr>
      <w:tr w:rsidR="000D24F9" w:rsidRPr="00927416" w:rsidTr="000D24F9">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Недостатнє фінансування заходів Стратегії</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Відтермінування або неповна реалізація окремих стратегічних завдань</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Поетапне планування заходів; визначення пріоритетних потреб; взаємодія із засновником; залучення грантових програм, благодійної допомоги та інших джерел фінансування, не заборонених законодавством</w:t>
            </w:r>
          </w:p>
        </w:tc>
      </w:tr>
      <w:tr w:rsidR="000D24F9" w:rsidRPr="00927416" w:rsidTr="000D24F9">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Недостатнє розуміння або несприйняття змін учасниками освітнього процесу</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Опір змінам, зниження мотивації та залученості педагогів, учнів і батьків</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Системна внутрішня та зовнішня комунікація; обговорення ключових рішень; залучення педагогічного, учнівського та батьківського самоврядування; інформаційні зустрічі, консультації та презентація переваг профільної освіти</w:t>
            </w:r>
          </w:p>
        </w:tc>
      </w:tr>
      <w:tr w:rsidR="000D24F9" w:rsidRPr="00927416" w:rsidTr="000D24F9">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Недостатня впізнаваність і конкурентоспроможність ліцею в освітньому просторі громади</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Зменшення кількості потенційних вступників, складність формування достатнього контингенту</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Формування позитивного іміджу академічного ліцею; розвиток сайту та соціальних мереж; презентація профілів і освітніх можливостей; дні відкритих дверей; співпраця із закладами базової середньої освіти, ЗВО, громадою та роботодавцями</w:t>
            </w:r>
          </w:p>
        </w:tc>
      </w:tr>
      <w:tr w:rsidR="000D24F9" w:rsidRPr="00927416" w:rsidTr="000D24F9">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Воєнні та інші безпекові ризики</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Переривання освітнього процесу, зміна умов навчання, негативний вплив на психологічний стан учасників освітнього процесу</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Постійне вдосконалення системи цивільного захисту; забезпечення готовності до зміни організації освітнього процесу відповідно до безпекової ситуації; розвиток цифрової інфраструктури; психологічна підтримка учнів і працівників</w:t>
            </w:r>
          </w:p>
        </w:tc>
      </w:tr>
      <w:tr w:rsidR="000D24F9" w:rsidRPr="00927416" w:rsidTr="000D24F9">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Зміни нормативно-правового регулювання профільної середньої освіти</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Необхідність зміни моделі академічного ліцею, освітньої програми, профілів або запланованих заходів</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Постійний моніторинг нормативно-правових актів; своєчасне коригування Стратегії, дорожньої карти, освітньої програми та локальних документів закладу</w:t>
            </w:r>
          </w:p>
        </w:tc>
      </w:tr>
      <w:tr w:rsidR="000D24F9" w:rsidRPr="00927416" w:rsidTr="000D24F9">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Міграційні та демографічні зміни в громаді</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Коливання контингенту учнів та ускладнення довгострокового прогнозування мережі ліцею</w:t>
            </w:r>
          </w:p>
        </w:tc>
        <w:tc>
          <w:tcPr>
            <w:tcW w:w="0" w:type="auto"/>
            <w:hideMark/>
          </w:tcPr>
          <w:p w:rsidR="000D24F9" w:rsidRPr="00927416" w:rsidRDefault="000D24F9" w:rsidP="000D24F9">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Щорічний аналіз контингенту та демографічної ситуації; моніторинг потенційного набору; гнучке планування мережі класів, профілів та освітньої пропозиції</w:t>
            </w:r>
          </w:p>
        </w:tc>
      </w:tr>
    </w:tbl>
    <w:p w:rsidR="000D24F9" w:rsidRPr="000D24F9" w:rsidRDefault="000D24F9" w:rsidP="000D24F9">
      <w:pPr>
        <w:pStyle w:val="1"/>
        <w:spacing w:after="0" w:afterAutospacing="0"/>
        <w:ind w:firstLine="567"/>
        <w:contextualSpacing/>
        <w:jc w:val="both"/>
        <w:rPr>
          <w:b w:val="0"/>
          <w:sz w:val="28"/>
          <w:szCs w:val="28"/>
        </w:rPr>
      </w:pPr>
      <w:r w:rsidRPr="000D24F9">
        <w:rPr>
          <w:b w:val="0"/>
          <w:sz w:val="28"/>
          <w:szCs w:val="28"/>
        </w:rPr>
        <w:lastRenderedPageBreak/>
        <w:t>Моніторинг ризиків здійснюється щорічно під час аналізу виконання Стратегії. За результатами моніторингу перелік ризиків, рівень їх впливу та заходи щодо мінімізації можуть уточнюватися. У разі істотних змін нормативно-правових, демографічних, фінансових або безпекових умов відповідні зміни враховуються під час коригування плану реалізації Стратегії.</w:t>
      </w:r>
    </w:p>
    <w:p w:rsidR="000D24F9" w:rsidRDefault="000D24F9">
      <w:pPr>
        <w:pStyle w:val="1"/>
        <w:spacing w:after="0" w:afterAutospacing="0"/>
        <w:contextualSpacing/>
        <w:rPr>
          <w:sz w:val="28"/>
          <w:szCs w:val="28"/>
        </w:rPr>
      </w:pPr>
    </w:p>
    <w:p w:rsidR="006E4A54" w:rsidRDefault="000D24F9">
      <w:pPr>
        <w:pStyle w:val="1"/>
        <w:spacing w:after="0" w:afterAutospacing="0"/>
        <w:contextualSpacing/>
        <w:rPr>
          <w:sz w:val="28"/>
          <w:szCs w:val="28"/>
        </w:rPr>
      </w:pPr>
      <w:r>
        <w:rPr>
          <w:sz w:val="28"/>
          <w:szCs w:val="28"/>
        </w:rPr>
        <w:t>9</w:t>
      </w:r>
      <w:r w:rsidR="0021467C">
        <w:rPr>
          <w:sz w:val="28"/>
          <w:szCs w:val="28"/>
        </w:rPr>
        <w:t>. МОНІТОРИНГ ТА ОЦІНЮВАННЯ ВИКОНАННЯ СТРАТЕГІЇ</w:t>
      </w:r>
    </w:p>
    <w:p w:rsidR="006E4A54" w:rsidRDefault="0021467C">
      <w:pPr>
        <w:pStyle w:val="ab"/>
        <w:spacing w:after="0" w:afterAutospacing="0"/>
        <w:ind w:firstLine="567"/>
        <w:contextualSpacing/>
        <w:jc w:val="both"/>
        <w:rPr>
          <w:sz w:val="28"/>
          <w:szCs w:val="28"/>
        </w:rPr>
      </w:pPr>
      <w:r>
        <w:rPr>
          <w:sz w:val="28"/>
          <w:szCs w:val="28"/>
        </w:rPr>
        <w:t xml:space="preserve">Моніторинг реалізації Стратегії розвитку Ліцею </w:t>
      </w:r>
      <w:r w:rsidR="00494A02" w:rsidRPr="005F3B4E">
        <w:rPr>
          <w:sz w:val="28"/>
        </w:rPr>
        <w:t>№</w:t>
      </w:r>
      <w:r w:rsidR="00494A02">
        <w:rPr>
          <w:sz w:val="28"/>
        </w:rPr>
        <w:t>210 «ІТ-СТЕП» Оболонського району м. Києва</w:t>
      </w:r>
      <w:r>
        <w:rPr>
          <w:sz w:val="28"/>
          <w:szCs w:val="28"/>
        </w:rPr>
        <w:t xml:space="preserve"> </w:t>
      </w:r>
      <w:r>
        <w:rPr>
          <w:sz w:val="28"/>
          <w:szCs w:val="28"/>
        </w:rPr>
        <w:t xml:space="preserve">є системним процесом збору, аналізу та використання інформації щодо виконання стратегічних цілей та завдань упродовж </w:t>
      </w:r>
      <w:r w:rsidR="00A17797">
        <w:rPr>
          <w:sz w:val="28"/>
          <w:szCs w:val="28"/>
        </w:rPr>
        <w:t xml:space="preserve">2026 </w:t>
      </w:r>
      <w:r w:rsidR="00DD4BFA">
        <w:rPr>
          <w:sz w:val="28"/>
          <w:szCs w:val="28"/>
        </w:rPr>
        <w:t>–</w:t>
      </w:r>
      <w:r w:rsidR="00A17797">
        <w:rPr>
          <w:sz w:val="28"/>
          <w:szCs w:val="28"/>
        </w:rPr>
        <w:t xml:space="preserve"> 203</w:t>
      </w:r>
      <w:r w:rsidR="00DD4BFA">
        <w:rPr>
          <w:sz w:val="28"/>
          <w:szCs w:val="28"/>
        </w:rPr>
        <w:t xml:space="preserve">1 </w:t>
      </w:r>
      <w:r>
        <w:rPr>
          <w:sz w:val="28"/>
          <w:szCs w:val="28"/>
        </w:rPr>
        <w:t>років.</w:t>
      </w:r>
    </w:p>
    <w:p w:rsidR="006E4A54" w:rsidRDefault="000D24F9">
      <w:pPr>
        <w:pStyle w:val="ab"/>
        <w:spacing w:after="0" w:afterAutospacing="0"/>
        <w:ind w:firstLine="567"/>
        <w:contextualSpacing/>
        <w:jc w:val="both"/>
        <w:rPr>
          <w:b/>
          <w:sz w:val="28"/>
          <w:szCs w:val="28"/>
        </w:rPr>
      </w:pPr>
      <w:r>
        <w:rPr>
          <w:b/>
          <w:sz w:val="28"/>
          <w:szCs w:val="28"/>
        </w:rPr>
        <w:t>9</w:t>
      </w:r>
      <w:r w:rsidR="0021467C">
        <w:rPr>
          <w:b/>
          <w:sz w:val="28"/>
          <w:szCs w:val="28"/>
        </w:rPr>
        <w:t>.1. Мета моніторингу</w:t>
      </w:r>
    </w:p>
    <w:p w:rsidR="006E4A54" w:rsidRDefault="0021467C">
      <w:pPr>
        <w:pStyle w:val="ab"/>
        <w:spacing w:after="0" w:afterAutospacing="0"/>
        <w:contextualSpacing/>
        <w:jc w:val="both"/>
        <w:rPr>
          <w:sz w:val="28"/>
          <w:szCs w:val="28"/>
        </w:rPr>
      </w:pPr>
      <w:r>
        <w:rPr>
          <w:sz w:val="28"/>
          <w:szCs w:val="28"/>
        </w:rPr>
        <w:t>Метою моніторингу є забезпечення ефективної реалізації Стратегії розвитку, своєчасне виявлення відхилень від запланованих результатів та прийняття управлінських рішень щодо їх коригування.</w:t>
      </w:r>
    </w:p>
    <w:p w:rsidR="006E4A54" w:rsidRDefault="000D24F9">
      <w:pPr>
        <w:pStyle w:val="2"/>
        <w:keepNext w:val="0"/>
        <w:keepLines w:val="0"/>
        <w:widowControl w:val="0"/>
        <w:spacing w:line="240" w:lineRule="auto"/>
        <w:ind w:firstLine="567"/>
        <w:contextualSpacing/>
        <w:rPr>
          <w:rFonts w:ascii="Times New Roman" w:hAnsi="Times New Roman" w:cs="Times New Roman"/>
          <w:b/>
          <w:color w:val="auto"/>
          <w:sz w:val="28"/>
          <w:szCs w:val="28"/>
        </w:rPr>
      </w:pPr>
      <w:r>
        <w:rPr>
          <w:rFonts w:ascii="Times New Roman" w:hAnsi="Times New Roman" w:cs="Times New Roman"/>
          <w:b/>
          <w:color w:val="auto"/>
          <w:sz w:val="28"/>
          <w:szCs w:val="28"/>
        </w:rPr>
        <w:t>9</w:t>
      </w:r>
      <w:r w:rsidR="0021467C">
        <w:rPr>
          <w:rFonts w:ascii="Times New Roman" w:hAnsi="Times New Roman" w:cs="Times New Roman"/>
          <w:b/>
          <w:color w:val="auto"/>
          <w:sz w:val="28"/>
          <w:szCs w:val="28"/>
        </w:rPr>
        <w:t>.2. Основні принципи моніторингу</w:t>
      </w:r>
    </w:p>
    <w:p w:rsidR="006E4A54" w:rsidRDefault="0021467C">
      <w:pPr>
        <w:pStyle w:val="ab"/>
        <w:spacing w:after="0" w:afterAutospacing="0"/>
        <w:contextualSpacing/>
        <w:rPr>
          <w:sz w:val="28"/>
          <w:szCs w:val="28"/>
        </w:rPr>
      </w:pPr>
      <w:r>
        <w:rPr>
          <w:sz w:val="28"/>
          <w:szCs w:val="28"/>
        </w:rPr>
        <w:t>Моніторинг здійснюється на засадах:</w:t>
      </w:r>
    </w:p>
    <w:p w:rsidR="006E4A54" w:rsidRDefault="0021467C">
      <w:pPr>
        <w:pStyle w:val="ab"/>
        <w:numPr>
          <w:ilvl w:val="0"/>
          <w:numId w:val="5"/>
        </w:numPr>
        <w:spacing w:after="0" w:afterAutospacing="0"/>
        <w:contextualSpacing/>
        <w:rPr>
          <w:sz w:val="28"/>
          <w:szCs w:val="28"/>
        </w:rPr>
      </w:pPr>
      <w:r>
        <w:rPr>
          <w:sz w:val="28"/>
          <w:szCs w:val="28"/>
        </w:rPr>
        <w:t>системності та регулярності;</w:t>
      </w:r>
    </w:p>
    <w:p w:rsidR="006E4A54" w:rsidRDefault="0021467C">
      <w:pPr>
        <w:pStyle w:val="ab"/>
        <w:numPr>
          <w:ilvl w:val="0"/>
          <w:numId w:val="5"/>
        </w:numPr>
        <w:spacing w:after="0" w:afterAutospacing="0"/>
        <w:contextualSpacing/>
        <w:rPr>
          <w:sz w:val="28"/>
          <w:szCs w:val="28"/>
        </w:rPr>
      </w:pPr>
      <w:r>
        <w:rPr>
          <w:sz w:val="28"/>
          <w:szCs w:val="28"/>
        </w:rPr>
        <w:t>об’єктивності та достовірності даних;</w:t>
      </w:r>
    </w:p>
    <w:p w:rsidR="006E4A54" w:rsidRDefault="0021467C">
      <w:pPr>
        <w:pStyle w:val="ab"/>
        <w:numPr>
          <w:ilvl w:val="0"/>
          <w:numId w:val="5"/>
        </w:numPr>
        <w:spacing w:after="0" w:afterAutospacing="0"/>
        <w:contextualSpacing/>
        <w:rPr>
          <w:sz w:val="28"/>
          <w:szCs w:val="28"/>
        </w:rPr>
      </w:pPr>
      <w:r>
        <w:rPr>
          <w:sz w:val="28"/>
          <w:szCs w:val="28"/>
        </w:rPr>
        <w:t>прозорості та відкритості результатів;</w:t>
      </w:r>
    </w:p>
    <w:p w:rsidR="006E4A54" w:rsidRDefault="0021467C">
      <w:pPr>
        <w:pStyle w:val="ab"/>
        <w:numPr>
          <w:ilvl w:val="0"/>
          <w:numId w:val="5"/>
        </w:numPr>
        <w:spacing w:after="0" w:afterAutospacing="0"/>
        <w:contextualSpacing/>
        <w:rPr>
          <w:sz w:val="28"/>
          <w:szCs w:val="28"/>
        </w:rPr>
      </w:pPr>
      <w:r>
        <w:rPr>
          <w:sz w:val="28"/>
          <w:szCs w:val="28"/>
        </w:rPr>
        <w:t>орієнтації на підвищення якості освіти;</w:t>
      </w:r>
    </w:p>
    <w:p w:rsidR="006E4A54" w:rsidRDefault="0021467C">
      <w:pPr>
        <w:pStyle w:val="ab"/>
        <w:numPr>
          <w:ilvl w:val="0"/>
          <w:numId w:val="5"/>
        </w:numPr>
        <w:spacing w:after="0" w:afterAutospacing="0"/>
        <w:contextualSpacing/>
        <w:rPr>
          <w:sz w:val="28"/>
          <w:szCs w:val="28"/>
        </w:rPr>
      </w:pPr>
      <w:r>
        <w:rPr>
          <w:sz w:val="28"/>
          <w:szCs w:val="28"/>
        </w:rPr>
        <w:t>залучення учасників освітнього процесу.</w:t>
      </w:r>
    </w:p>
    <w:p w:rsidR="006E4A54" w:rsidRDefault="000D24F9">
      <w:pPr>
        <w:pStyle w:val="2"/>
        <w:spacing w:line="240" w:lineRule="auto"/>
        <w:contextualSpacing/>
        <w:rPr>
          <w:rFonts w:ascii="Times New Roman" w:hAnsi="Times New Roman" w:cs="Times New Roman"/>
          <w:b/>
          <w:color w:val="auto"/>
          <w:sz w:val="28"/>
          <w:szCs w:val="28"/>
        </w:rPr>
      </w:pPr>
      <w:r>
        <w:rPr>
          <w:rFonts w:ascii="Times New Roman" w:hAnsi="Times New Roman" w:cs="Times New Roman"/>
          <w:b/>
          <w:color w:val="auto"/>
          <w:sz w:val="28"/>
          <w:szCs w:val="28"/>
        </w:rPr>
        <w:t>9</w:t>
      </w:r>
      <w:r w:rsidR="0021467C">
        <w:rPr>
          <w:rFonts w:ascii="Times New Roman" w:hAnsi="Times New Roman" w:cs="Times New Roman"/>
          <w:b/>
          <w:color w:val="auto"/>
          <w:sz w:val="28"/>
          <w:szCs w:val="28"/>
        </w:rPr>
        <w:t>.3. Суб’єкти моніторингу</w:t>
      </w:r>
    </w:p>
    <w:p w:rsidR="006E4A54" w:rsidRDefault="0021467C">
      <w:pPr>
        <w:pStyle w:val="ab"/>
        <w:spacing w:after="0" w:afterAutospacing="0"/>
        <w:contextualSpacing/>
        <w:rPr>
          <w:sz w:val="28"/>
          <w:szCs w:val="28"/>
        </w:rPr>
      </w:pPr>
      <w:r>
        <w:rPr>
          <w:sz w:val="28"/>
          <w:szCs w:val="28"/>
        </w:rPr>
        <w:t>Здійснення моніторингу забезпечують:</w:t>
      </w:r>
    </w:p>
    <w:p w:rsidR="006E4A54" w:rsidRDefault="0021467C">
      <w:pPr>
        <w:pStyle w:val="ab"/>
        <w:numPr>
          <w:ilvl w:val="0"/>
          <w:numId w:val="6"/>
        </w:numPr>
        <w:spacing w:after="0" w:afterAutospacing="0"/>
        <w:contextualSpacing/>
        <w:rPr>
          <w:sz w:val="28"/>
          <w:szCs w:val="28"/>
        </w:rPr>
      </w:pPr>
      <w:r>
        <w:rPr>
          <w:sz w:val="28"/>
          <w:szCs w:val="28"/>
        </w:rPr>
        <w:t>адміністрація закладу;</w:t>
      </w:r>
    </w:p>
    <w:p w:rsidR="006E4A54" w:rsidRDefault="0021467C">
      <w:pPr>
        <w:pStyle w:val="ab"/>
        <w:numPr>
          <w:ilvl w:val="0"/>
          <w:numId w:val="6"/>
        </w:numPr>
        <w:spacing w:after="0" w:afterAutospacing="0"/>
        <w:contextualSpacing/>
        <w:rPr>
          <w:sz w:val="28"/>
          <w:szCs w:val="28"/>
        </w:rPr>
      </w:pPr>
      <w:r>
        <w:rPr>
          <w:sz w:val="28"/>
          <w:szCs w:val="28"/>
        </w:rPr>
        <w:t>педагогічна рада;</w:t>
      </w:r>
    </w:p>
    <w:p w:rsidR="006E4A54" w:rsidRDefault="0021467C">
      <w:pPr>
        <w:pStyle w:val="ab"/>
        <w:numPr>
          <w:ilvl w:val="0"/>
          <w:numId w:val="6"/>
        </w:numPr>
        <w:spacing w:after="0" w:afterAutospacing="0"/>
        <w:contextualSpacing/>
        <w:rPr>
          <w:sz w:val="28"/>
          <w:szCs w:val="28"/>
        </w:rPr>
      </w:pPr>
      <w:r>
        <w:rPr>
          <w:sz w:val="28"/>
          <w:szCs w:val="28"/>
        </w:rPr>
        <w:t>робочі групи з реалізації Стратегії;</w:t>
      </w:r>
    </w:p>
    <w:p w:rsidR="006E4A54" w:rsidRDefault="0021467C">
      <w:pPr>
        <w:pStyle w:val="ab"/>
        <w:numPr>
          <w:ilvl w:val="0"/>
          <w:numId w:val="6"/>
        </w:numPr>
        <w:spacing w:after="0" w:afterAutospacing="0"/>
        <w:contextualSpacing/>
        <w:rPr>
          <w:sz w:val="28"/>
          <w:szCs w:val="28"/>
        </w:rPr>
      </w:pPr>
      <w:r>
        <w:rPr>
          <w:sz w:val="28"/>
          <w:szCs w:val="28"/>
        </w:rPr>
        <w:t>внутрішня система забезпечення якості освіти.</w:t>
      </w:r>
    </w:p>
    <w:p w:rsidR="006E4A54" w:rsidRDefault="000D24F9">
      <w:pPr>
        <w:pStyle w:val="2"/>
        <w:spacing w:line="240" w:lineRule="auto"/>
        <w:contextualSpacing/>
        <w:rPr>
          <w:rFonts w:ascii="Times New Roman" w:hAnsi="Times New Roman" w:cs="Times New Roman"/>
          <w:b/>
          <w:color w:val="auto"/>
          <w:sz w:val="28"/>
          <w:szCs w:val="28"/>
        </w:rPr>
      </w:pPr>
      <w:r>
        <w:rPr>
          <w:rFonts w:ascii="Times New Roman" w:hAnsi="Times New Roman" w:cs="Times New Roman"/>
          <w:b/>
          <w:color w:val="auto"/>
          <w:sz w:val="28"/>
          <w:szCs w:val="28"/>
        </w:rPr>
        <w:t>9</w:t>
      </w:r>
      <w:r w:rsidR="0021467C">
        <w:rPr>
          <w:rFonts w:ascii="Times New Roman" w:hAnsi="Times New Roman" w:cs="Times New Roman"/>
          <w:b/>
          <w:color w:val="auto"/>
          <w:sz w:val="28"/>
          <w:szCs w:val="28"/>
        </w:rPr>
        <w:t>.4. Інструменти моніторингу</w:t>
      </w:r>
    </w:p>
    <w:p w:rsidR="006E4A54" w:rsidRDefault="0021467C">
      <w:pPr>
        <w:pStyle w:val="ab"/>
        <w:spacing w:after="0" w:afterAutospacing="0"/>
        <w:contextualSpacing/>
        <w:rPr>
          <w:sz w:val="28"/>
          <w:szCs w:val="28"/>
        </w:rPr>
      </w:pPr>
      <w:r>
        <w:rPr>
          <w:sz w:val="28"/>
          <w:szCs w:val="28"/>
        </w:rPr>
        <w:t>Для оцінювання реалізації Стратегії використовуються:</w:t>
      </w:r>
    </w:p>
    <w:p w:rsidR="006E4A54" w:rsidRDefault="0021467C">
      <w:pPr>
        <w:pStyle w:val="ab"/>
        <w:numPr>
          <w:ilvl w:val="0"/>
          <w:numId w:val="7"/>
        </w:numPr>
        <w:spacing w:after="0" w:afterAutospacing="0"/>
        <w:contextualSpacing/>
        <w:rPr>
          <w:sz w:val="28"/>
          <w:szCs w:val="28"/>
        </w:rPr>
      </w:pPr>
      <w:r>
        <w:rPr>
          <w:sz w:val="28"/>
          <w:szCs w:val="28"/>
        </w:rPr>
        <w:t>результати щорічного самооцінювання освітніх і управлінських процесів;</w:t>
      </w:r>
    </w:p>
    <w:p w:rsidR="006E4A54" w:rsidRDefault="0021467C">
      <w:pPr>
        <w:pStyle w:val="ab"/>
        <w:numPr>
          <w:ilvl w:val="0"/>
          <w:numId w:val="7"/>
        </w:numPr>
        <w:spacing w:after="0" w:afterAutospacing="0"/>
        <w:contextualSpacing/>
        <w:rPr>
          <w:sz w:val="28"/>
          <w:szCs w:val="28"/>
        </w:rPr>
      </w:pPr>
      <w:r>
        <w:rPr>
          <w:sz w:val="28"/>
          <w:szCs w:val="28"/>
        </w:rPr>
        <w:t>внутрішні моніторингові дослідження;</w:t>
      </w:r>
    </w:p>
    <w:p w:rsidR="006E4A54" w:rsidRDefault="0021467C">
      <w:pPr>
        <w:pStyle w:val="ab"/>
        <w:numPr>
          <w:ilvl w:val="0"/>
          <w:numId w:val="7"/>
        </w:numPr>
        <w:spacing w:after="0" w:afterAutospacing="0"/>
        <w:contextualSpacing/>
        <w:rPr>
          <w:sz w:val="28"/>
          <w:szCs w:val="28"/>
        </w:rPr>
      </w:pPr>
      <w:r>
        <w:rPr>
          <w:sz w:val="28"/>
          <w:szCs w:val="28"/>
        </w:rPr>
        <w:t>аналіз навчальних досягнень здобувачів освіти;</w:t>
      </w:r>
    </w:p>
    <w:p w:rsidR="006E4A54" w:rsidRDefault="0021467C">
      <w:pPr>
        <w:pStyle w:val="ab"/>
        <w:numPr>
          <w:ilvl w:val="0"/>
          <w:numId w:val="7"/>
        </w:numPr>
        <w:spacing w:after="0" w:afterAutospacing="0"/>
        <w:contextualSpacing/>
        <w:rPr>
          <w:sz w:val="28"/>
          <w:szCs w:val="28"/>
        </w:rPr>
      </w:pPr>
      <w:r>
        <w:rPr>
          <w:sz w:val="28"/>
          <w:szCs w:val="28"/>
        </w:rPr>
        <w:t>результати державних моніторингових досліджень та НМТ;</w:t>
      </w:r>
    </w:p>
    <w:p w:rsidR="006E4A54" w:rsidRDefault="0021467C">
      <w:pPr>
        <w:pStyle w:val="ab"/>
        <w:numPr>
          <w:ilvl w:val="0"/>
          <w:numId w:val="7"/>
        </w:numPr>
        <w:spacing w:after="0" w:afterAutospacing="0"/>
        <w:contextualSpacing/>
        <w:rPr>
          <w:sz w:val="28"/>
          <w:szCs w:val="28"/>
        </w:rPr>
      </w:pPr>
      <w:r>
        <w:rPr>
          <w:sz w:val="28"/>
          <w:szCs w:val="28"/>
        </w:rPr>
        <w:t>опитування учасників освітнього процесу;</w:t>
      </w:r>
    </w:p>
    <w:p w:rsidR="006E4A54" w:rsidRDefault="0021467C">
      <w:pPr>
        <w:pStyle w:val="ab"/>
        <w:numPr>
          <w:ilvl w:val="0"/>
          <w:numId w:val="7"/>
        </w:numPr>
        <w:spacing w:after="0" w:afterAutospacing="0"/>
        <w:contextualSpacing/>
        <w:rPr>
          <w:sz w:val="28"/>
          <w:szCs w:val="28"/>
        </w:rPr>
      </w:pPr>
      <w:r>
        <w:rPr>
          <w:sz w:val="28"/>
          <w:szCs w:val="28"/>
        </w:rPr>
        <w:t>аналітичні звіти адміністрації.</w:t>
      </w:r>
    </w:p>
    <w:p w:rsidR="006E4A54" w:rsidRDefault="000D24F9">
      <w:pPr>
        <w:pStyle w:val="2"/>
        <w:spacing w:line="240" w:lineRule="auto"/>
        <w:contextualSpacing/>
        <w:rPr>
          <w:rFonts w:ascii="Times New Roman" w:hAnsi="Times New Roman" w:cs="Times New Roman"/>
          <w:b/>
          <w:color w:val="auto"/>
          <w:sz w:val="28"/>
          <w:szCs w:val="28"/>
        </w:rPr>
      </w:pPr>
      <w:r>
        <w:rPr>
          <w:rFonts w:ascii="Times New Roman" w:hAnsi="Times New Roman" w:cs="Times New Roman"/>
          <w:b/>
          <w:color w:val="auto"/>
          <w:sz w:val="28"/>
          <w:szCs w:val="28"/>
        </w:rPr>
        <w:t>9</w:t>
      </w:r>
      <w:r w:rsidR="0021467C">
        <w:rPr>
          <w:rFonts w:ascii="Times New Roman" w:hAnsi="Times New Roman" w:cs="Times New Roman"/>
          <w:b/>
          <w:color w:val="auto"/>
          <w:sz w:val="28"/>
          <w:szCs w:val="28"/>
        </w:rPr>
        <w:t>.5. Періодичність моніторингу</w:t>
      </w:r>
    </w:p>
    <w:p w:rsidR="006E4A54" w:rsidRDefault="0021467C">
      <w:pPr>
        <w:pStyle w:val="ab"/>
        <w:numPr>
          <w:ilvl w:val="0"/>
          <w:numId w:val="8"/>
        </w:numPr>
        <w:spacing w:after="0" w:afterAutospacing="0"/>
        <w:contextualSpacing/>
        <w:rPr>
          <w:sz w:val="28"/>
          <w:szCs w:val="28"/>
        </w:rPr>
      </w:pPr>
      <w:r>
        <w:rPr>
          <w:sz w:val="28"/>
          <w:szCs w:val="28"/>
        </w:rPr>
        <w:t>оперативний моніторинг – постійно;</w:t>
      </w:r>
    </w:p>
    <w:p w:rsidR="006E4A54" w:rsidRDefault="0021467C">
      <w:pPr>
        <w:pStyle w:val="ab"/>
        <w:numPr>
          <w:ilvl w:val="0"/>
          <w:numId w:val="8"/>
        </w:numPr>
        <w:spacing w:after="0" w:afterAutospacing="0"/>
        <w:contextualSpacing/>
        <w:rPr>
          <w:sz w:val="28"/>
          <w:szCs w:val="28"/>
        </w:rPr>
      </w:pPr>
      <w:r>
        <w:rPr>
          <w:sz w:val="28"/>
          <w:szCs w:val="28"/>
        </w:rPr>
        <w:t>проміжний моніторинг – щорічно;</w:t>
      </w:r>
    </w:p>
    <w:p w:rsidR="006E4A54" w:rsidRDefault="0021467C">
      <w:pPr>
        <w:pStyle w:val="ab"/>
        <w:numPr>
          <w:ilvl w:val="0"/>
          <w:numId w:val="8"/>
        </w:numPr>
        <w:spacing w:after="0" w:afterAutospacing="0"/>
        <w:contextualSpacing/>
        <w:rPr>
          <w:sz w:val="28"/>
          <w:szCs w:val="28"/>
        </w:rPr>
      </w:pPr>
      <w:r>
        <w:rPr>
          <w:sz w:val="28"/>
          <w:szCs w:val="28"/>
        </w:rPr>
        <w:t xml:space="preserve">підсумковий моніторинг – за результатами реалізації кожного етапу Стратегії та в цілому за </w:t>
      </w:r>
      <w:r w:rsidR="00A17797">
        <w:rPr>
          <w:sz w:val="28"/>
          <w:szCs w:val="28"/>
        </w:rPr>
        <w:t xml:space="preserve">2026 </w:t>
      </w:r>
      <w:r w:rsidR="00DD4BFA">
        <w:rPr>
          <w:sz w:val="28"/>
          <w:szCs w:val="28"/>
        </w:rPr>
        <w:t>–</w:t>
      </w:r>
      <w:r w:rsidR="00A17797">
        <w:rPr>
          <w:sz w:val="28"/>
          <w:szCs w:val="28"/>
        </w:rPr>
        <w:t xml:space="preserve"> 203</w:t>
      </w:r>
      <w:r w:rsidR="00DD4BFA">
        <w:rPr>
          <w:sz w:val="28"/>
          <w:szCs w:val="28"/>
        </w:rPr>
        <w:t xml:space="preserve">1 </w:t>
      </w:r>
      <w:r>
        <w:rPr>
          <w:sz w:val="28"/>
          <w:szCs w:val="28"/>
        </w:rPr>
        <w:t>роки.</w:t>
      </w:r>
    </w:p>
    <w:p w:rsidR="006E4A54" w:rsidRDefault="000D24F9">
      <w:pPr>
        <w:pStyle w:val="2"/>
        <w:spacing w:line="240" w:lineRule="auto"/>
        <w:contextualSpacing/>
        <w:rPr>
          <w:rFonts w:ascii="Times New Roman" w:hAnsi="Times New Roman" w:cs="Times New Roman"/>
          <w:b/>
          <w:color w:val="auto"/>
          <w:sz w:val="28"/>
          <w:szCs w:val="28"/>
        </w:rPr>
      </w:pPr>
      <w:r>
        <w:rPr>
          <w:rFonts w:ascii="Times New Roman" w:hAnsi="Times New Roman" w:cs="Times New Roman"/>
          <w:b/>
          <w:color w:val="auto"/>
          <w:sz w:val="28"/>
          <w:szCs w:val="28"/>
        </w:rPr>
        <w:lastRenderedPageBreak/>
        <w:t>9</w:t>
      </w:r>
      <w:r w:rsidR="0021467C">
        <w:rPr>
          <w:rFonts w:ascii="Times New Roman" w:hAnsi="Times New Roman" w:cs="Times New Roman"/>
          <w:b/>
          <w:color w:val="auto"/>
          <w:sz w:val="28"/>
          <w:szCs w:val="28"/>
        </w:rPr>
        <w:t>.6. Критерії оцінювання виконання Стратегії</w:t>
      </w:r>
    </w:p>
    <w:p w:rsidR="006E4A54" w:rsidRDefault="0021467C">
      <w:pPr>
        <w:pStyle w:val="ab"/>
        <w:spacing w:after="0" w:afterAutospacing="0"/>
        <w:contextualSpacing/>
        <w:rPr>
          <w:sz w:val="28"/>
          <w:szCs w:val="28"/>
        </w:rPr>
      </w:pPr>
      <w:r>
        <w:rPr>
          <w:sz w:val="28"/>
          <w:szCs w:val="28"/>
        </w:rPr>
        <w:t>Оцінювання здійснюється за такими критеріями:</w:t>
      </w:r>
    </w:p>
    <w:p w:rsidR="006E4A54" w:rsidRDefault="0021467C">
      <w:pPr>
        <w:pStyle w:val="ab"/>
        <w:numPr>
          <w:ilvl w:val="0"/>
          <w:numId w:val="9"/>
        </w:numPr>
        <w:spacing w:after="0" w:afterAutospacing="0"/>
        <w:contextualSpacing/>
        <w:rPr>
          <w:sz w:val="28"/>
          <w:szCs w:val="28"/>
        </w:rPr>
      </w:pPr>
      <w:r>
        <w:rPr>
          <w:sz w:val="28"/>
          <w:szCs w:val="28"/>
        </w:rPr>
        <w:t>рівень досягнення стратегічних цілей;</w:t>
      </w:r>
    </w:p>
    <w:p w:rsidR="006E4A54" w:rsidRDefault="0021467C">
      <w:pPr>
        <w:pStyle w:val="ab"/>
        <w:numPr>
          <w:ilvl w:val="0"/>
          <w:numId w:val="9"/>
        </w:numPr>
        <w:spacing w:after="0" w:afterAutospacing="0"/>
        <w:contextualSpacing/>
        <w:rPr>
          <w:sz w:val="28"/>
          <w:szCs w:val="28"/>
        </w:rPr>
      </w:pPr>
      <w:r>
        <w:rPr>
          <w:sz w:val="28"/>
          <w:szCs w:val="28"/>
        </w:rPr>
        <w:t>якість освітнього процесу та результатів навчання;</w:t>
      </w:r>
    </w:p>
    <w:p w:rsidR="006E4A54" w:rsidRDefault="0021467C">
      <w:pPr>
        <w:pStyle w:val="ab"/>
        <w:numPr>
          <w:ilvl w:val="0"/>
          <w:numId w:val="9"/>
        </w:numPr>
        <w:spacing w:after="0" w:afterAutospacing="0"/>
        <w:contextualSpacing/>
        <w:rPr>
          <w:sz w:val="28"/>
          <w:szCs w:val="28"/>
        </w:rPr>
      </w:pPr>
      <w:r>
        <w:rPr>
          <w:sz w:val="28"/>
          <w:szCs w:val="28"/>
        </w:rPr>
        <w:t>рівень розвитку внутрішньої системи забезпечення якості освіти;</w:t>
      </w:r>
    </w:p>
    <w:p w:rsidR="006E4A54" w:rsidRDefault="0021467C">
      <w:pPr>
        <w:pStyle w:val="ab"/>
        <w:numPr>
          <w:ilvl w:val="0"/>
          <w:numId w:val="9"/>
        </w:numPr>
        <w:spacing w:after="0" w:afterAutospacing="0"/>
        <w:contextualSpacing/>
        <w:rPr>
          <w:sz w:val="28"/>
          <w:szCs w:val="28"/>
        </w:rPr>
      </w:pPr>
      <w:r>
        <w:rPr>
          <w:sz w:val="28"/>
          <w:szCs w:val="28"/>
        </w:rPr>
        <w:t>ступінь готовності до функціонування академічного ліцею;</w:t>
      </w:r>
    </w:p>
    <w:p w:rsidR="006E4A54" w:rsidRDefault="0021467C">
      <w:pPr>
        <w:pStyle w:val="ab"/>
        <w:numPr>
          <w:ilvl w:val="0"/>
          <w:numId w:val="9"/>
        </w:numPr>
        <w:spacing w:after="0" w:afterAutospacing="0"/>
        <w:contextualSpacing/>
        <w:rPr>
          <w:sz w:val="28"/>
          <w:szCs w:val="28"/>
        </w:rPr>
      </w:pPr>
      <w:r>
        <w:rPr>
          <w:sz w:val="28"/>
          <w:szCs w:val="28"/>
        </w:rPr>
        <w:t>рівень задоволеності учасників освітнього процесу;</w:t>
      </w:r>
    </w:p>
    <w:p w:rsidR="006E4A54" w:rsidRDefault="0021467C">
      <w:pPr>
        <w:pStyle w:val="ab"/>
        <w:numPr>
          <w:ilvl w:val="0"/>
          <w:numId w:val="9"/>
        </w:numPr>
        <w:spacing w:after="0" w:afterAutospacing="0"/>
        <w:contextualSpacing/>
        <w:rPr>
          <w:sz w:val="28"/>
          <w:szCs w:val="28"/>
        </w:rPr>
      </w:pPr>
      <w:r>
        <w:rPr>
          <w:sz w:val="28"/>
          <w:szCs w:val="28"/>
        </w:rPr>
        <w:t>ефективність управлінських рішень.</w:t>
      </w:r>
    </w:p>
    <w:p w:rsidR="006E4A54" w:rsidRDefault="000D24F9">
      <w:pPr>
        <w:pStyle w:val="2"/>
        <w:spacing w:line="240" w:lineRule="auto"/>
        <w:contextualSpacing/>
        <w:rPr>
          <w:rFonts w:ascii="Times New Roman" w:hAnsi="Times New Roman" w:cs="Times New Roman"/>
          <w:b/>
          <w:color w:val="auto"/>
          <w:sz w:val="28"/>
          <w:szCs w:val="28"/>
        </w:rPr>
      </w:pPr>
      <w:r>
        <w:rPr>
          <w:rFonts w:ascii="Times New Roman" w:hAnsi="Times New Roman" w:cs="Times New Roman"/>
          <w:b/>
          <w:color w:val="auto"/>
          <w:sz w:val="28"/>
          <w:szCs w:val="28"/>
        </w:rPr>
        <w:t>9</w:t>
      </w:r>
      <w:r w:rsidR="0021467C">
        <w:rPr>
          <w:rFonts w:ascii="Times New Roman" w:hAnsi="Times New Roman" w:cs="Times New Roman"/>
          <w:b/>
          <w:color w:val="auto"/>
          <w:sz w:val="28"/>
          <w:szCs w:val="28"/>
        </w:rPr>
        <w:t>.7. Використання результатів моніторингу</w:t>
      </w:r>
    </w:p>
    <w:p w:rsidR="006E4A54" w:rsidRDefault="0021467C">
      <w:pPr>
        <w:pStyle w:val="ab"/>
        <w:spacing w:after="0" w:afterAutospacing="0"/>
        <w:contextualSpacing/>
        <w:rPr>
          <w:sz w:val="28"/>
          <w:szCs w:val="28"/>
        </w:rPr>
      </w:pPr>
      <w:r>
        <w:rPr>
          <w:sz w:val="28"/>
          <w:szCs w:val="28"/>
        </w:rPr>
        <w:t>Результати моніторингу:</w:t>
      </w:r>
    </w:p>
    <w:p w:rsidR="006E4A54" w:rsidRDefault="0021467C">
      <w:pPr>
        <w:pStyle w:val="ab"/>
        <w:numPr>
          <w:ilvl w:val="0"/>
          <w:numId w:val="10"/>
        </w:numPr>
        <w:spacing w:after="0" w:afterAutospacing="0"/>
        <w:contextualSpacing/>
        <w:rPr>
          <w:sz w:val="28"/>
          <w:szCs w:val="28"/>
        </w:rPr>
      </w:pPr>
      <w:r>
        <w:rPr>
          <w:sz w:val="28"/>
          <w:szCs w:val="28"/>
        </w:rPr>
        <w:t>розглядаються на засіданнях педагогічної ради;</w:t>
      </w:r>
    </w:p>
    <w:p w:rsidR="006E4A54" w:rsidRDefault="0021467C">
      <w:pPr>
        <w:pStyle w:val="ab"/>
        <w:numPr>
          <w:ilvl w:val="0"/>
          <w:numId w:val="10"/>
        </w:numPr>
        <w:spacing w:after="0" w:afterAutospacing="0"/>
        <w:contextualSpacing/>
        <w:rPr>
          <w:sz w:val="28"/>
          <w:szCs w:val="28"/>
        </w:rPr>
      </w:pPr>
      <w:r>
        <w:rPr>
          <w:sz w:val="28"/>
          <w:szCs w:val="28"/>
        </w:rPr>
        <w:t>використовуються для коригування річних планів роботи;</w:t>
      </w:r>
    </w:p>
    <w:p w:rsidR="006E4A54" w:rsidRDefault="0021467C">
      <w:pPr>
        <w:pStyle w:val="ab"/>
        <w:numPr>
          <w:ilvl w:val="0"/>
          <w:numId w:val="10"/>
        </w:numPr>
        <w:spacing w:after="0" w:afterAutospacing="0"/>
        <w:contextualSpacing/>
        <w:rPr>
          <w:sz w:val="28"/>
          <w:szCs w:val="28"/>
        </w:rPr>
      </w:pPr>
      <w:r>
        <w:rPr>
          <w:sz w:val="28"/>
          <w:szCs w:val="28"/>
        </w:rPr>
        <w:t>враховуються при оновленні внутрішньої системи забезпечення якості освіти;</w:t>
      </w:r>
    </w:p>
    <w:p w:rsidR="006E4A54" w:rsidRDefault="0021467C">
      <w:pPr>
        <w:pStyle w:val="ab"/>
        <w:numPr>
          <w:ilvl w:val="0"/>
          <w:numId w:val="10"/>
        </w:numPr>
        <w:spacing w:after="0" w:afterAutospacing="0"/>
        <w:contextualSpacing/>
        <w:rPr>
          <w:sz w:val="28"/>
          <w:szCs w:val="28"/>
        </w:rPr>
      </w:pPr>
      <w:r>
        <w:rPr>
          <w:sz w:val="28"/>
          <w:szCs w:val="28"/>
        </w:rPr>
        <w:t>оприлюднюються у встановленому порядку.</w:t>
      </w:r>
    </w:p>
    <w:p w:rsidR="006E4A54" w:rsidRDefault="006E4A54">
      <w:pPr>
        <w:pStyle w:val="ab"/>
        <w:spacing w:after="0" w:afterAutospacing="0"/>
        <w:contextualSpacing/>
        <w:rPr>
          <w:sz w:val="28"/>
          <w:szCs w:val="28"/>
        </w:rPr>
      </w:pPr>
    </w:p>
    <w:p w:rsidR="006E4A54" w:rsidRDefault="0021467C">
      <w:pPr>
        <w:pStyle w:val="ab"/>
        <w:spacing w:after="0" w:afterAutospacing="0"/>
        <w:ind w:firstLine="567"/>
        <w:contextualSpacing/>
        <w:jc w:val="both"/>
        <w:rPr>
          <w:sz w:val="28"/>
          <w:szCs w:val="28"/>
        </w:rPr>
      </w:pPr>
      <w:r>
        <w:rPr>
          <w:sz w:val="28"/>
          <w:szCs w:val="28"/>
        </w:rPr>
        <w:t>Отримані дані є підставою для прийняття управлінських рішень щодо подальшого розвитку закладу освіти та підвищення якості освітньої діяльності.</w:t>
      </w:r>
    </w:p>
    <w:p w:rsidR="006E4A54" w:rsidRDefault="000D24F9">
      <w:pPr>
        <w:pStyle w:val="1"/>
        <w:spacing w:after="0" w:afterAutospacing="0"/>
        <w:contextualSpacing/>
        <w:rPr>
          <w:sz w:val="28"/>
          <w:szCs w:val="28"/>
        </w:rPr>
      </w:pPr>
      <w:r>
        <w:rPr>
          <w:sz w:val="28"/>
          <w:szCs w:val="28"/>
        </w:rPr>
        <w:t>10</w:t>
      </w:r>
      <w:r w:rsidR="0021467C">
        <w:rPr>
          <w:sz w:val="28"/>
          <w:szCs w:val="28"/>
        </w:rPr>
        <w:t>. ОЧІКУВАНІ РЕЗУЛЬТАТИ РЕАЛІЗАЦІЇ СТРАТЕГІЇ</w:t>
      </w:r>
    </w:p>
    <w:p w:rsidR="0088630E" w:rsidRPr="0088630E" w:rsidRDefault="0088630E" w:rsidP="0088630E">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88630E">
        <w:rPr>
          <w:rFonts w:ascii="Times New Roman" w:eastAsia="Times New Roman" w:hAnsi="Times New Roman" w:cs="Times New Roman"/>
          <w:sz w:val="28"/>
          <w:szCs w:val="28"/>
          <w:lang w:eastAsia="uk-UA"/>
        </w:rPr>
        <w:t xml:space="preserve">Реалізація Стратегії розвитку Ліцею </w:t>
      </w:r>
      <w:r w:rsidR="004E433A" w:rsidRPr="005F3B4E">
        <w:rPr>
          <w:rFonts w:ascii="Times New Roman" w:eastAsia="Times New Roman" w:hAnsi="Times New Roman" w:cs="Times New Roman"/>
          <w:sz w:val="28"/>
          <w:szCs w:val="24"/>
          <w:lang w:eastAsia="uk-UA"/>
        </w:rPr>
        <w:t>№</w:t>
      </w:r>
      <w:r w:rsidR="004E433A">
        <w:rPr>
          <w:rFonts w:ascii="Times New Roman" w:eastAsia="Times New Roman" w:hAnsi="Times New Roman" w:cs="Times New Roman"/>
          <w:sz w:val="28"/>
          <w:szCs w:val="24"/>
          <w:lang w:eastAsia="uk-UA"/>
        </w:rPr>
        <w:t xml:space="preserve">210 </w:t>
      </w:r>
      <w:r w:rsidR="00494A02">
        <w:rPr>
          <w:rFonts w:ascii="Times New Roman" w:eastAsia="Times New Roman" w:hAnsi="Times New Roman" w:cs="Times New Roman"/>
          <w:sz w:val="28"/>
          <w:szCs w:val="24"/>
          <w:lang w:eastAsia="uk-UA"/>
        </w:rPr>
        <w:t xml:space="preserve">«ІТ-СТЕП» </w:t>
      </w:r>
      <w:r w:rsidR="004E433A">
        <w:rPr>
          <w:rFonts w:ascii="Times New Roman" w:eastAsia="Times New Roman" w:hAnsi="Times New Roman" w:cs="Times New Roman"/>
          <w:sz w:val="28"/>
          <w:szCs w:val="24"/>
          <w:lang w:eastAsia="uk-UA"/>
        </w:rPr>
        <w:t>Оболонського району м. Києва</w:t>
      </w:r>
      <w:r w:rsidR="004E433A" w:rsidRPr="005F3B4E">
        <w:rPr>
          <w:rFonts w:ascii="Times New Roman" w:eastAsia="Times New Roman" w:hAnsi="Times New Roman" w:cs="Times New Roman"/>
          <w:sz w:val="28"/>
          <w:szCs w:val="24"/>
          <w:lang w:eastAsia="uk-UA"/>
        </w:rPr>
        <w:t xml:space="preserve"> </w:t>
      </w:r>
      <w:r w:rsidRPr="0088630E">
        <w:rPr>
          <w:rFonts w:ascii="Times New Roman" w:eastAsia="Times New Roman" w:hAnsi="Times New Roman" w:cs="Times New Roman"/>
          <w:sz w:val="28"/>
          <w:szCs w:val="28"/>
          <w:lang w:eastAsia="uk-UA"/>
        </w:rPr>
        <w:t>на 2026</w:t>
      </w:r>
      <w:r w:rsidR="00DB55A6">
        <w:rPr>
          <w:rFonts w:ascii="Times New Roman" w:eastAsia="Times New Roman" w:hAnsi="Times New Roman" w:cs="Times New Roman"/>
          <w:sz w:val="28"/>
          <w:szCs w:val="28"/>
          <w:lang w:eastAsia="uk-UA"/>
        </w:rPr>
        <w:t xml:space="preserve"> –</w:t>
      </w:r>
      <w:r w:rsidRPr="0088630E">
        <w:rPr>
          <w:rFonts w:ascii="Times New Roman" w:eastAsia="Times New Roman" w:hAnsi="Times New Roman" w:cs="Times New Roman"/>
          <w:sz w:val="28"/>
          <w:szCs w:val="28"/>
          <w:lang w:eastAsia="uk-UA"/>
        </w:rPr>
        <w:t>2031 роки має забезпечити завершення трансформації закладу в сучасний академічний ліцей, орієнтований на здобуття профільної середньої освіти учнями 10–12 класів, реалізацію індивідуалізованих освітніх траєкторій, професійне самовизначення учнівства, створення безпечного освітнього середовища та забезпечення якості освіти.</w:t>
      </w:r>
    </w:p>
    <w:p w:rsidR="0088630E" w:rsidRDefault="0088630E" w:rsidP="0088630E">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88630E">
        <w:rPr>
          <w:rFonts w:ascii="Times New Roman" w:eastAsia="Times New Roman" w:hAnsi="Times New Roman" w:cs="Times New Roman"/>
          <w:sz w:val="28"/>
          <w:szCs w:val="28"/>
          <w:lang w:eastAsia="uk-UA"/>
        </w:rPr>
        <w:t>Досягнення очікуваних результатів оцінюється за результатами моніторингу реалізації Стратегії, самооцінювання освітніх та управлінських процесів, аналізу результатів навчання, опитувань учасників освітнього процесу та інших визначених закладом показників.</w:t>
      </w:r>
    </w:p>
    <w:p w:rsidR="00DB55A6" w:rsidRDefault="00DB55A6" w:rsidP="0088630E">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p>
    <w:p w:rsidR="00DB55A6" w:rsidRPr="0088630E" w:rsidRDefault="00DB55A6" w:rsidP="0088630E">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p>
    <w:tbl>
      <w:tblPr>
        <w:tblStyle w:val="ad"/>
        <w:tblW w:w="0" w:type="auto"/>
        <w:tblLook w:val="04A0" w:firstRow="1" w:lastRow="0" w:firstColumn="1" w:lastColumn="0" w:noHBand="0" w:noVBand="1"/>
      </w:tblPr>
      <w:tblGrid>
        <w:gridCol w:w="2376"/>
        <w:gridCol w:w="2091"/>
        <w:gridCol w:w="5388"/>
      </w:tblGrid>
      <w:tr w:rsidR="0088630E" w:rsidRPr="0088630E" w:rsidTr="00927416">
        <w:tc>
          <w:tcPr>
            <w:tcW w:w="2376" w:type="dxa"/>
            <w:hideMark/>
          </w:tcPr>
          <w:p w:rsidR="0088630E" w:rsidRPr="0088630E" w:rsidRDefault="0088630E" w:rsidP="0088630E">
            <w:pPr>
              <w:spacing w:after="0" w:line="240" w:lineRule="auto"/>
              <w:jc w:val="center"/>
              <w:rPr>
                <w:rFonts w:ascii="Times New Roman" w:eastAsia="Times New Roman" w:hAnsi="Times New Roman" w:cs="Times New Roman"/>
                <w:b/>
                <w:bCs/>
                <w:sz w:val="24"/>
                <w:szCs w:val="24"/>
                <w:lang w:eastAsia="uk-UA"/>
              </w:rPr>
            </w:pPr>
            <w:r w:rsidRPr="0088630E">
              <w:rPr>
                <w:rFonts w:ascii="Times New Roman" w:eastAsia="Times New Roman" w:hAnsi="Times New Roman" w:cs="Times New Roman"/>
                <w:b/>
                <w:bCs/>
                <w:sz w:val="24"/>
                <w:szCs w:val="24"/>
                <w:lang w:eastAsia="uk-UA"/>
              </w:rPr>
              <w:t>Стратегічний напрям</w:t>
            </w:r>
          </w:p>
        </w:tc>
        <w:tc>
          <w:tcPr>
            <w:tcW w:w="1560" w:type="dxa"/>
            <w:hideMark/>
          </w:tcPr>
          <w:p w:rsidR="0088630E" w:rsidRPr="0088630E" w:rsidRDefault="0088630E" w:rsidP="0088630E">
            <w:pPr>
              <w:spacing w:after="0" w:line="240" w:lineRule="auto"/>
              <w:jc w:val="center"/>
              <w:rPr>
                <w:rFonts w:ascii="Times New Roman" w:eastAsia="Times New Roman" w:hAnsi="Times New Roman" w:cs="Times New Roman"/>
                <w:b/>
                <w:bCs/>
                <w:sz w:val="24"/>
                <w:szCs w:val="24"/>
                <w:lang w:eastAsia="uk-UA"/>
              </w:rPr>
            </w:pPr>
            <w:r w:rsidRPr="0088630E">
              <w:rPr>
                <w:rFonts w:ascii="Times New Roman" w:eastAsia="Times New Roman" w:hAnsi="Times New Roman" w:cs="Times New Roman"/>
                <w:b/>
                <w:bCs/>
                <w:sz w:val="24"/>
                <w:szCs w:val="24"/>
                <w:lang w:eastAsia="uk-UA"/>
              </w:rPr>
              <w:t>Стратегічна ціль</w:t>
            </w:r>
          </w:p>
        </w:tc>
        <w:tc>
          <w:tcPr>
            <w:tcW w:w="0" w:type="auto"/>
            <w:hideMark/>
          </w:tcPr>
          <w:p w:rsidR="0088630E" w:rsidRPr="0088630E" w:rsidRDefault="0088630E" w:rsidP="0088630E">
            <w:pPr>
              <w:spacing w:after="0" w:line="240" w:lineRule="auto"/>
              <w:jc w:val="center"/>
              <w:rPr>
                <w:rFonts w:ascii="Times New Roman" w:eastAsia="Times New Roman" w:hAnsi="Times New Roman" w:cs="Times New Roman"/>
                <w:b/>
                <w:bCs/>
                <w:sz w:val="24"/>
                <w:szCs w:val="24"/>
                <w:lang w:eastAsia="uk-UA"/>
              </w:rPr>
            </w:pPr>
            <w:r w:rsidRPr="0088630E">
              <w:rPr>
                <w:rFonts w:ascii="Times New Roman" w:eastAsia="Times New Roman" w:hAnsi="Times New Roman" w:cs="Times New Roman"/>
                <w:b/>
                <w:bCs/>
                <w:sz w:val="24"/>
                <w:szCs w:val="24"/>
                <w:lang w:eastAsia="uk-UA"/>
              </w:rPr>
              <w:t>Очікувані результати / показники до 2031 року</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 xml:space="preserve">6.1. Трансформація Ліцею </w:t>
            </w:r>
            <w:r w:rsidR="004E433A" w:rsidRPr="004E433A">
              <w:rPr>
                <w:rFonts w:ascii="Times New Roman" w:eastAsia="Times New Roman" w:hAnsi="Times New Roman" w:cs="Times New Roman"/>
                <w:b/>
                <w:sz w:val="24"/>
                <w:szCs w:val="24"/>
                <w:lang w:eastAsia="uk-UA"/>
              </w:rPr>
              <w:t>№210 Оболонського району м. Києва</w:t>
            </w:r>
            <w:r w:rsidR="004E433A" w:rsidRPr="005F3B4E">
              <w:rPr>
                <w:rFonts w:ascii="Times New Roman" w:eastAsia="Times New Roman" w:hAnsi="Times New Roman" w:cs="Times New Roman"/>
                <w:sz w:val="28"/>
                <w:szCs w:val="24"/>
                <w:lang w:eastAsia="uk-UA"/>
              </w:rPr>
              <w:t xml:space="preserve"> </w:t>
            </w:r>
            <w:r w:rsidRPr="00DB55A6">
              <w:rPr>
                <w:rFonts w:ascii="Times New Roman" w:eastAsia="Times New Roman" w:hAnsi="Times New Roman" w:cs="Times New Roman"/>
                <w:b/>
                <w:bCs/>
                <w:sz w:val="24"/>
                <w:szCs w:val="24"/>
                <w:lang w:eastAsia="uk-UA"/>
              </w:rPr>
              <w:t>у сучасний академічний ліцей</w:t>
            </w: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 xml:space="preserve">1. Завершення трансформації Ліцею </w:t>
            </w:r>
            <w:r w:rsidR="004E433A" w:rsidRPr="004E433A">
              <w:rPr>
                <w:rFonts w:ascii="Times New Roman" w:eastAsia="Times New Roman" w:hAnsi="Times New Roman" w:cs="Times New Roman"/>
                <w:b/>
                <w:sz w:val="24"/>
                <w:szCs w:val="24"/>
                <w:lang w:eastAsia="uk-UA"/>
              </w:rPr>
              <w:t xml:space="preserve">№210 Оболонського району м. Києва </w:t>
            </w:r>
            <w:r w:rsidRPr="00DB55A6">
              <w:rPr>
                <w:rFonts w:ascii="Times New Roman" w:eastAsia="Times New Roman" w:hAnsi="Times New Roman" w:cs="Times New Roman"/>
                <w:b/>
                <w:bCs/>
                <w:sz w:val="24"/>
                <w:szCs w:val="24"/>
                <w:lang w:eastAsia="uk-UA"/>
              </w:rPr>
              <w:t>в академічний ліцей</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xml:space="preserve">• Ліцей </w:t>
            </w:r>
            <w:r w:rsidR="00494A02" w:rsidRPr="00494A02">
              <w:rPr>
                <w:rFonts w:ascii="Times New Roman" w:eastAsia="Times New Roman" w:hAnsi="Times New Roman" w:cs="Times New Roman"/>
                <w:sz w:val="24"/>
                <w:szCs w:val="24"/>
                <w:lang w:eastAsia="uk-UA"/>
              </w:rPr>
              <w:t>№210</w:t>
            </w:r>
            <w:r w:rsidR="00494A02">
              <w:rPr>
                <w:rFonts w:ascii="Times New Roman" w:eastAsia="Times New Roman" w:hAnsi="Times New Roman" w:cs="Times New Roman"/>
                <w:sz w:val="24"/>
                <w:szCs w:val="24"/>
                <w:lang w:eastAsia="uk-UA"/>
              </w:rPr>
              <w:t xml:space="preserve"> «ІТ-СТЕП»</w:t>
            </w:r>
            <w:r w:rsidR="00494A02" w:rsidRPr="00494A02">
              <w:rPr>
                <w:rFonts w:ascii="Times New Roman" w:eastAsia="Times New Roman" w:hAnsi="Times New Roman" w:cs="Times New Roman"/>
                <w:sz w:val="24"/>
                <w:szCs w:val="24"/>
                <w:lang w:eastAsia="uk-UA"/>
              </w:rPr>
              <w:t xml:space="preserve"> Оболонського району м. Києва</w:t>
            </w:r>
            <w:r w:rsidR="00494A02" w:rsidRPr="005F3B4E">
              <w:rPr>
                <w:rFonts w:ascii="Times New Roman" w:eastAsia="Times New Roman" w:hAnsi="Times New Roman" w:cs="Times New Roman"/>
                <w:sz w:val="28"/>
                <w:szCs w:val="24"/>
                <w:lang w:eastAsia="uk-UA"/>
              </w:rPr>
              <w:t xml:space="preserve"> </w:t>
            </w:r>
            <w:r w:rsidRPr="0088630E">
              <w:rPr>
                <w:rFonts w:ascii="Times New Roman" w:eastAsia="Times New Roman" w:hAnsi="Times New Roman" w:cs="Times New Roman"/>
                <w:sz w:val="24"/>
                <w:szCs w:val="24"/>
                <w:lang w:eastAsia="uk-UA"/>
              </w:rPr>
              <w:t xml:space="preserve">функціонує як академічний ліцей, що забезпечує здобуття профільної середньої освіти у </w:t>
            </w:r>
            <w:r w:rsidRPr="00DB55A6">
              <w:rPr>
                <w:rFonts w:ascii="Times New Roman" w:eastAsia="Times New Roman" w:hAnsi="Times New Roman" w:cs="Times New Roman"/>
                <w:b/>
                <w:bCs/>
                <w:sz w:val="24"/>
                <w:szCs w:val="24"/>
                <w:lang w:eastAsia="uk-UA"/>
              </w:rPr>
              <w:t>10–12 класах</w:t>
            </w:r>
            <w:r w:rsidRPr="0088630E">
              <w:rPr>
                <w:rFonts w:ascii="Times New Roman" w:eastAsia="Times New Roman" w:hAnsi="Times New Roman" w:cs="Times New Roman"/>
                <w:sz w:val="24"/>
                <w:szCs w:val="24"/>
                <w:lang w:eastAsia="uk-UA"/>
              </w:rPr>
              <w:t>;</w:t>
            </w:r>
            <w:r w:rsidRPr="0088630E">
              <w:rPr>
                <w:rFonts w:ascii="Times New Roman" w:eastAsia="Times New Roman" w:hAnsi="Times New Roman" w:cs="Times New Roman"/>
                <w:sz w:val="24"/>
                <w:szCs w:val="24"/>
                <w:lang w:eastAsia="uk-UA"/>
              </w:rPr>
              <w:br/>
              <w:t>• завершено перехідний період функціонування 5–9 класів відповідно до визначеної моделі трансформації;</w:t>
            </w:r>
            <w:r w:rsidRPr="0088630E">
              <w:rPr>
                <w:rFonts w:ascii="Times New Roman" w:eastAsia="Times New Roman" w:hAnsi="Times New Roman" w:cs="Times New Roman"/>
                <w:sz w:val="24"/>
                <w:szCs w:val="24"/>
                <w:lang w:eastAsia="uk-UA"/>
              </w:rPr>
              <w:br/>
              <w:t>• сформовано контингент учнів 10–12 класів;</w:t>
            </w:r>
            <w:r w:rsidRPr="0088630E">
              <w:rPr>
                <w:rFonts w:ascii="Times New Roman" w:eastAsia="Times New Roman" w:hAnsi="Times New Roman" w:cs="Times New Roman"/>
                <w:sz w:val="24"/>
                <w:szCs w:val="24"/>
                <w:lang w:eastAsia="uk-UA"/>
              </w:rPr>
              <w:br/>
              <w:t>• освітня програма, структура та організація освітнього процесу відповідають моделі академічного ліцею;</w:t>
            </w:r>
            <w:r w:rsidRPr="0088630E">
              <w:rPr>
                <w:rFonts w:ascii="Times New Roman" w:eastAsia="Times New Roman" w:hAnsi="Times New Roman" w:cs="Times New Roman"/>
                <w:sz w:val="24"/>
                <w:szCs w:val="24"/>
                <w:lang w:eastAsia="uk-UA"/>
              </w:rPr>
              <w:br/>
              <w:t xml:space="preserve">• локальні нормативні документи актуалізовано </w:t>
            </w:r>
            <w:r w:rsidRPr="0088630E">
              <w:rPr>
                <w:rFonts w:ascii="Times New Roman" w:eastAsia="Times New Roman" w:hAnsi="Times New Roman" w:cs="Times New Roman"/>
                <w:sz w:val="24"/>
                <w:szCs w:val="24"/>
                <w:lang w:eastAsia="uk-UA"/>
              </w:rPr>
              <w:lastRenderedPageBreak/>
              <w:t>відповідно до типу закладу;</w:t>
            </w:r>
            <w:r w:rsidRPr="0088630E">
              <w:rPr>
                <w:rFonts w:ascii="Times New Roman" w:eastAsia="Times New Roman" w:hAnsi="Times New Roman" w:cs="Times New Roman"/>
                <w:sz w:val="24"/>
                <w:szCs w:val="24"/>
                <w:lang w:eastAsia="uk-UA"/>
              </w:rPr>
              <w:br/>
              <w:t>• реалізовано основні заходи Дорожньої карти переходу до академічного ліцею.</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2. Формування сучасної моделі профільного навчання</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сформовано освітню пропозицію академічного ліцею відповідно до освітніх потреб учнівства та ресурсних можливостей закладу;</w:t>
            </w:r>
            <w:r w:rsidRPr="0088630E">
              <w:rPr>
                <w:rFonts w:ascii="Times New Roman" w:eastAsia="Times New Roman" w:hAnsi="Times New Roman" w:cs="Times New Roman"/>
                <w:sz w:val="24"/>
                <w:szCs w:val="24"/>
                <w:lang w:eastAsia="uk-UA"/>
              </w:rPr>
              <w:br/>
              <w:t>• забезпечено можливість вибору профілю та вибіркових освітніх компонентів відповідно до законодавства і спроможності ліцею;</w:t>
            </w:r>
            <w:r w:rsidRPr="0088630E">
              <w:rPr>
                <w:rFonts w:ascii="Times New Roman" w:eastAsia="Times New Roman" w:hAnsi="Times New Roman" w:cs="Times New Roman"/>
                <w:sz w:val="24"/>
                <w:szCs w:val="24"/>
                <w:lang w:eastAsia="uk-UA"/>
              </w:rPr>
              <w:br/>
              <w:t>• функціонує каталог профільних предметів і курсів за вибором;</w:t>
            </w:r>
            <w:r w:rsidRPr="0088630E">
              <w:rPr>
                <w:rFonts w:ascii="Times New Roman" w:eastAsia="Times New Roman" w:hAnsi="Times New Roman" w:cs="Times New Roman"/>
                <w:sz w:val="24"/>
                <w:szCs w:val="24"/>
                <w:lang w:eastAsia="uk-UA"/>
              </w:rPr>
              <w:br/>
              <w:t>• створено умови для реалізації індивідуалізованих освітніх траєкторій учнів 10–12 класів;</w:t>
            </w:r>
            <w:r w:rsidRPr="0088630E">
              <w:rPr>
                <w:rFonts w:ascii="Times New Roman" w:eastAsia="Times New Roman" w:hAnsi="Times New Roman" w:cs="Times New Roman"/>
                <w:sz w:val="24"/>
                <w:szCs w:val="24"/>
                <w:lang w:eastAsia="uk-UA"/>
              </w:rPr>
              <w:br/>
              <w:t>• щорічно здійснюється моніторинг попиту на профілі та вибіркові освітні компоненти з подальшим коригуванням освітньої пропозиції.</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3. Формування системи залучення потенційних вступників та партнерської взаємодії</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налагоджено системну взаємодію із закладами базової середньої освіти;</w:t>
            </w:r>
            <w:r w:rsidRPr="0088630E">
              <w:rPr>
                <w:rFonts w:ascii="Times New Roman" w:eastAsia="Times New Roman" w:hAnsi="Times New Roman" w:cs="Times New Roman"/>
                <w:sz w:val="24"/>
                <w:szCs w:val="24"/>
                <w:lang w:eastAsia="uk-UA"/>
              </w:rPr>
              <w:br/>
              <w:t>• щорічно здійснюється моніторинг потенційного контингенту вступників до 10 класу;</w:t>
            </w:r>
            <w:r w:rsidRPr="0088630E">
              <w:rPr>
                <w:rFonts w:ascii="Times New Roman" w:eastAsia="Times New Roman" w:hAnsi="Times New Roman" w:cs="Times New Roman"/>
                <w:sz w:val="24"/>
                <w:szCs w:val="24"/>
                <w:lang w:eastAsia="uk-UA"/>
              </w:rPr>
              <w:br/>
              <w:t>• проводяться дні відкритих дверей, презентації профілів та інформаційно-профорієнтаційні заходи для учнів 8–9 класів та їхніх батьків;</w:t>
            </w:r>
            <w:r w:rsidRPr="0088630E">
              <w:rPr>
                <w:rFonts w:ascii="Times New Roman" w:eastAsia="Times New Roman" w:hAnsi="Times New Roman" w:cs="Times New Roman"/>
                <w:sz w:val="24"/>
                <w:szCs w:val="24"/>
                <w:lang w:eastAsia="uk-UA"/>
              </w:rPr>
              <w:br/>
              <w:t>• сформовано мережу партнерств із закладами освіти, ЗВО, установами, організаціями та роботодавцями;</w:t>
            </w:r>
            <w:r w:rsidRPr="0088630E">
              <w:rPr>
                <w:rFonts w:ascii="Times New Roman" w:eastAsia="Times New Roman" w:hAnsi="Times New Roman" w:cs="Times New Roman"/>
                <w:sz w:val="24"/>
                <w:szCs w:val="24"/>
                <w:lang w:eastAsia="uk-UA"/>
              </w:rPr>
              <w:br/>
              <w:t>• учні ліцею залучаються до професійних проб, екскурсій, практик та партнерських освітніх проєктів.</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6.2. Розвиток безпечного та сучасного освітнього середовища</w:t>
            </w: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1. Модернізація матеріально-технічної бази відповідно до потреб профільної освіти</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матеріально-технічна база поетапно оновлюється відповідно до профілів навчання та ресурсних можливостей закладу;</w:t>
            </w:r>
            <w:r w:rsidRPr="0088630E">
              <w:rPr>
                <w:rFonts w:ascii="Times New Roman" w:eastAsia="Times New Roman" w:hAnsi="Times New Roman" w:cs="Times New Roman"/>
                <w:sz w:val="24"/>
                <w:szCs w:val="24"/>
                <w:lang w:eastAsia="uk-UA"/>
              </w:rPr>
              <w:br/>
              <w:t>• пріоритетні навчальні кабінети забезпечені обладнанням, необхідним для реалізації профільних освітніх програм;</w:t>
            </w:r>
            <w:r w:rsidRPr="0088630E">
              <w:rPr>
                <w:rFonts w:ascii="Times New Roman" w:eastAsia="Times New Roman" w:hAnsi="Times New Roman" w:cs="Times New Roman"/>
                <w:sz w:val="24"/>
                <w:szCs w:val="24"/>
                <w:lang w:eastAsia="uk-UA"/>
              </w:rPr>
              <w:br/>
              <w:t>• створено/облаштовано простір для STEM, дослідницької та проєктної діяльності;</w:t>
            </w:r>
            <w:r w:rsidRPr="0088630E">
              <w:rPr>
                <w:rFonts w:ascii="Times New Roman" w:eastAsia="Times New Roman" w:hAnsi="Times New Roman" w:cs="Times New Roman"/>
                <w:sz w:val="24"/>
                <w:szCs w:val="24"/>
                <w:lang w:eastAsia="uk-UA"/>
              </w:rPr>
              <w:br/>
              <w:t>• систематично оновлюється комп'ютерна техніка та цифрове обладнання.</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2. Створення безпечного, доступного та комфортного освітнього середовища</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реалізуються заходи з підвищення доступності та безбар'єрності освітнього середовища;</w:t>
            </w:r>
            <w:r w:rsidRPr="0088630E">
              <w:rPr>
                <w:rFonts w:ascii="Times New Roman" w:eastAsia="Times New Roman" w:hAnsi="Times New Roman" w:cs="Times New Roman"/>
                <w:sz w:val="24"/>
                <w:szCs w:val="24"/>
                <w:lang w:eastAsia="uk-UA"/>
              </w:rPr>
              <w:br/>
              <w:t>• забезпечено належні умови перебування учасників освітнього процесу в укритті;</w:t>
            </w:r>
            <w:r w:rsidRPr="0088630E">
              <w:rPr>
                <w:rFonts w:ascii="Times New Roman" w:eastAsia="Times New Roman" w:hAnsi="Times New Roman" w:cs="Times New Roman"/>
                <w:sz w:val="24"/>
                <w:szCs w:val="24"/>
                <w:lang w:eastAsia="uk-UA"/>
              </w:rPr>
              <w:br/>
              <w:t>• систематично здійснюються заходи з цивільного захисту, охорони праці та запобігання травматизму;</w:t>
            </w:r>
            <w:r w:rsidRPr="0088630E">
              <w:rPr>
                <w:rFonts w:ascii="Times New Roman" w:eastAsia="Times New Roman" w:hAnsi="Times New Roman" w:cs="Times New Roman"/>
                <w:sz w:val="24"/>
                <w:szCs w:val="24"/>
                <w:lang w:eastAsia="uk-UA"/>
              </w:rPr>
              <w:br/>
              <w:t xml:space="preserve">• не менше </w:t>
            </w:r>
            <w:r w:rsidRPr="00DB55A6">
              <w:rPr>
                <w:rFonts w:ascii="Times New Roman" w:eastAsia="Times New Roman" w:hAnsi="Times New Roman" w:cs="Times New Roman"/>
                <w:b/>
                <w:bCs/>
                <w:sz w:val="24"/>
                <w:szCs w:val="24"/>
                <w:lang w:eastAsia="uk-UA"/>
              </w:rPr>
              <w:t>80% опитаних учасників освітнього процесу</w:t>
            </w:r>
            <w:r w:rsidRPr="0088630E">
              <w:rPr>
                <w:rFonts w:ascii="Times New Roman" w:eastAsia="Times New Roman" w:hAnsi="Times New Roman" w:cs="Times New Roman"/>
                <w:sz w:val="24"/>
                <w:szCs w:val="24"/>
                <w:lang w:eastAsia="uk-UA"/>
              </w:rPr>
              <w:t xml:space="preserve"> позитивно оцінюють рівень безпеки та комфорту в ліцеї.</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3. Розвиток цифрового освітнього середовища</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функціонує єдиний цифровий інформаційно-освітній простір ліцею;</w:t>
            </w:r>
            <w:r w:rsidRPr="0088630E">
              <w:rPr>
                <w:rFonts w:ascii="Times New Roman" w:eastAsia="Times New Roman" w:hAnsi="Times New Roman" w:cs="Times New Roman"/>
                <w:sz w:val="24"/>
                <w:szCs w:val="24"/>
                <w:lang w:eastAsia="uk-UA"/>
              </w:rPr>
              <w:br/>
              <w:t xml:space="preserve">• не менше </w:t>
            </w:r>
            <w:r w:rsidRPr="00DB55A6">
              <w:rPr>
                <w:rFonts w:ascii="Times New Roman" w:eastAsia="Times New Roman" w:hAnsi="Times New Roman" w:cs="Times New Roman"/>
                <w:b/>
                <w:bCs/>
                <w:sz w:val="24"/>
                <w:szCs w:val="24"/>
                <w:lang w:eastAsia="uk-UA"/>
              </w:rPr>
              <w:t>90% педагогів</w:t>
            </w:r>
            <w:r w:rsidRPr="0088630E">
              <w:rPr>
                <w:rFonts w:ascii="Times New Roman" w:eastAsia="Times New Roman" w:hAnsi="Times New Roman" w:cs="Times New Roman"/>
                <w:sz w:val="24"/>
                <w:szCs w:val="24"/>
                <w:lang w:eastAsia="uk-UA"/>
              </w:rPr>
              <w:t xml:space="preserve"> систематично використовують цифрові технології в освітній </w:t>
            </w:r>
            <w:r w:rsidRPr="0088630E">
              <w:rPr>
                <w:rFonts w:ascii="Times New Roman" w:eastAsia="Times New Roman" w:hAnsi="Times New Roman" w:cs="Times New Roman"/>
                <w:sz w:val="24"/>
                <w:szCs w:val="24"/>
                <w:lang w:eastAsia="uk-UA"/>
              </w:rPr>
              <w:lastRenderedPageBreak/>
              <w:t>діяльності;</w:t>
            </w:r>
            <w:r w:rsidRPr="0088630E">
              <w:rPr>
                <w:rFonts w:ascii="Times New Roman" w:eastAsia="Times New Roman" w:hAnsi="Times New Roman" w:cs="Times New Roman"/>
                <w:sz w:val="24"/>
                <w:szCs w:val="24"/>
                <w:lang w:eastAsia="uk-UA"/>
              </w:rPr>
              <w:br/>
              <w:t>• учням забезпечено доступ до цифрових освітніх ресурсів, необхідних для навчання;</w:t>
            </w:r>
            <w:r w:rsidRPr="0088630E">
              <w:rPr>
                <w:rFonts w:ascii="Times New Roman" w:eastAsia="Times New Roman" w:hAnsi="Times New Roman" w:cs="Times New Roman"/>
                <w:sz w:val="24"/>
                <w:szCs w:val="24"/>
                <w:lang w:eastAsia="uk-UA"/>
              </w:rPr>
              <w:br/>
              <w:t>• основні управлінські та інформаційні процеси здійснюються з використанням цифрових технологій.</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lastRenderedPageBreak/>
              <w:t>6.3. Забезпечення якості освітнього процесу та результатів навчання</w:t>
            </w: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1. Удосконалення внутрішньої системи забезпечення якості освіти</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функціонує внутрішня система забезпечення якості освіти;</w:t>
            </w:r>
            <w:r w:rsidRPr="0088630E">
              <w:rPr>
                <w:rFonts w:ascii="Times New Roman" w:eastAsia="Times New Roman" w:hAnsi="Times New Roman" w:cs="Times New Roman"/>
                <w:sz w:val="24"/>
                <w:szCs w:val="24"/>
                <w:lang w:eastAsia="uk-UA"/>
              </w:rPr>
              <w:br/>
              <w:t>• самооцінювання освітніх та управлінських процесів здійснюється відповідно до визначеного закладом порядку;</w:t>
            </w:r>
            <w:r w:rsidRPr="0088630E">
              <w:rPr>
                <w:rFonts w:ascii="Times New Roman" w:eastAsia="Times New Roman" w:hAnsi="Times New Roman" w:cs="Times New Roman"/>
                <w:sz w:val="24"/>
                <w:szCs w:val="24"/>
                <w:lang w:eastAsia="uk-UA"/>
              </w:rPr>
              <w:br/>
              <w:t>• результати самооцінювання та моніторингів використовуються для планування розвитку та прийняття управлінських рішень;</w:t>
            </w:r>
            <w:r w:rsidRPr="0088630E">
              <w:rPr>
                <w:rFonts w:ascii="Times New Roman" w:eastAsia="Times New Roman" w:hAnsi="Times New Roman" w:cs="Times New Roman"/>
                <w:sz w:val="24"/>
                <w:szCs w:val="24"/>
                <w:lang w:eastAsia="uk-UA"/>
              </w:rPr>
              <w:br/>
              <w:t>• за результатами самооцінювання визначаються та реалізуються заходи з удосконалення діяльності ліцею.</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2. Забезпечення позитивної динаміки результатів навчання</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результати навчання учнів систематично аналізуються за даними внутрішніх та зовнішніх моніторингів;</w:t>
            </w:r>
            <w:r w:rsidRPr="0088630E">
              <w:rPr>
                <w:rFonts w:ascii="Times New Roman" w:eastAsia="Times New Roman" w:hAnsi="Times New Roman" w:cs="Times New Roman"/>
                <w:sz w:val="24"/>
                <w:szCs w:val="24"/>
                <w:lang w:eastAsia="uk-UA"/>
              </w:rPr>
              <w:br/>
              <w:t>• результати НМТ щорічно аналізуються та використовуються для вдосконалення освітнього процесу;</w:t>
            </w:r>
            <w:r w:rsidRPr="0088630E">
              <w:rPr>
                <w:rFonts w:ascii="Times New Roman" w:eastAsia="Times New Roman" w:hAnsi="Times New Roman" w:cs="Times New Roman"/>
                <w:sz w:val="24"/>
                <w:szCs w:val="24"/>
                <w:lang w:eastAsia="uk-UA"/>
              </w:rPr>
              <w:br/>
              <w:t>• реалізуються заходи щодо виявлення та подолання освітніх втрат;</w:t>
            </w:r>
            <w:r w:rsidRPr="0088630E">
              <w:rPr>
                <w:rFonts w:ascii="Times New Roman" w:eastAsia="Times New Roman" w:hAnsi="Times New Roman" w:cs="Times New Roman"/>
                <w:sz w:val="24"/>
                <w:szCs w:val="24"/>
                <w:lang w:eastAsia="uk-UA"/>
              </w:rPr>
              <w:br/>
              <w:t>• учні залучаються до олімпіад, конкурсів, дослідницьких, STEM та проєктних робіт;</w:t>
            </w:r>
            <w:r w:rsidRPr="0088630E">
              <w:rPr>
                <w:rFonts w:ascii="Times New Roman" w:eastAsia="Times New Roman" w:hAnsi="Times New Roman" w:cs="Times New Roman"/>
                <w:sz w:val="24"/>
                <w:szCs w:val="24"/>
                <w:lang w:eastAsia="uk-UA"/>
              </w:rPr>
              <w:br/>
              <w:t>• простежується позитивна динаміка результатів навчання за визначеними ліцеєм показниками.</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3. Розвиток системи освітнього моніторингу</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сформовано систему збору, узагальнення та аналізу даних про якість освіти;</w:t>
            </w:r>
            <w:r w:rsidRPr="0088630E">
              <w:rPr>
                <w:rFonts w:ascii="Times New Roman" w:eastAsia="Times New Roman" w:hAnsi="Times New Roman" w:cs="Times New Roman"/>
                <w:sz w:val="24"/>
                <w:szCs w:val="24"/>
                <w:lang w:eastAsia="uk-UA"/>
              </w:rPr>
              <w:br/>
              <w:t>• щорічно здійснюється аналіз результатів навчання та освітніх потреб учнів;</w:t>
            </w:r>
            <w:r w:rsidRPr="0088630E">
              <w:rPr>
                <w:rFonts w:ascii="Times New Roman" w:eastAsia="Times New Roman" w:hAnsi="Times New Roman" w:cs="Times New Roman"/>
                <w:sz w:val="24"/>
                <w:szCs w:val="24"/>
                <w:lang w:eastAsia="uk-UA"/>
              </w:rPr>
              <w:br/>
              <w:t>• результати моніторингів враховуються під час коригування освітньої програми, вибіркової складової та планування роботи ліцею.</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6.4. Професійний розвиток педагогічних працівників</w:t>
            </w: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1. Розвиток професійних компетентностей педагогів відповідно до потреб академічного ліцею</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кадровий потенціал та кадрові потреби ліцею систематично аналізуються відповідно до освітньої пропозиції та профілів;</w:t>
            </w:r>
            <w:r w:rsidRPr="0088630E">
              <w:rPr>
                <w:rFonts w:ascii="Times New Roman" w:eastAsia="Times New Roman" w:hAnsi="Times New Roman" w:cs="Times New Roman"/>
                <w:sz w:val="24"/>
                <w:szCs w:val="24"/>
                <w:lang w:eastAsia="uk-UA"/>
              </w:rPr>
              <w:br/>
              <w:t>• педагоги, залучені до профільного навчання, підвищують кваліфікацію відповідно до професійних потреб;</w:t>
            </w:r>
            <w:r w:rsidRPr="0088630E">
              <w:rPr>
                <w:rFonts w:ascii="Times New Roman" w:eastAsia="Times New Roman" w:hAnsi="Times New Roman" w:cs="Times New Roman"/>
                <w:sz w:val="24"/>
                <w:szCs w:val="24"/>
                <w:lang w:eastAsia="uk-UA"/>
              </w:rPr>
              <w:br/>
              <w:t>• індивідуальні траєкторії професійного розвитку педагогів узгоджуються зі стратегічними завданнями ліцею;</w:t>
            </w:r>
            <w:r w:rsidRPr="0088630E">
              <w:rPr>
                <w:rFonts w:ascii="Times New Roman" w:eastAsia="Times New Roman" w:hAnsi="Times New Roman" w:cs="Times New Roman"/>
                <w:sz w:val="24"/>
                <w:szCs w:val="24"/>
                <w:lang w:eastAsia="uk-UA"/>
              </w:rPr>
              <w:br/>
              <w:t>• забезпечується розвиток компетентностей, необхідних для роботи в умовах профільної середньої освіти.</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2. Розвиток цифрової компетентності педагогів</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xml:space="preserve">• не менше </w:t>
            </w:r>
            <w:r w:rsidRPr="00DB55A6">
              <w:rPr>
                <w:rFonts w:ascii="Times New Roman" w:eastAsia="Times New Roman" w:hAnsi="Times New Roman" w:cs="Times New Roman"/>
                <w:b/>
                <w:bCs/>
                <w:sz w:val="24"/>
                <w:szCs w:val="24"/>
                <w:lang w:eastAsia="uk-UA"/>
              </w:rPr>
              <w:t>80% педагогів</w:t>
            </w:r>
            <w:r w:rsidRPr="0088630E">
              <w:rPr>
                <w:rFonts w:ascii="Times New Roman" w:eastAsia="Times New Roman" w:hAnsi="Times New Roman" w:cs="Times New Roman"/>
                <w:sz w:val="24"/>
                <w:szCs w:val="24"/>
                <w:lang w:eastAsia="uk-UA"/>
              </w:rPr>
              <w:t xml:space="preserve"> систематично застосовують цифрові технології в освітньому процесі;</w:t>
            </w:r>
            <w:r w:rsidRPr="0088630E">
              <w:rPr>
                <w:rFonts w:ascii="Times New Roman" w:eastAsia="Times New Roman" w:hAnsi="Times New Roman" w:cs="Times New Roman"/>
                <w:sz w:val="24"/>
                <w:szCs w:val="24"/>
                <w:lang w:eastAsia="uk-UA"/>
              </w:rPr>
              <w:br/>
              <w:t>• педагоги підвищують компетентність щодо педагогічно доцільного, безпечного та етичного використання ШІ;</w:t>
            </w:r>
            <w:r w:rsidRPr="0088630E">
              <w:rPr>
                <w:rFonts w:ascii="Times New Roman" w:eastAsia="Times New Roman" w:hAnsi="Times New Roman" w:cs="Times New Roman"/>
                <w:sz w:val="24"/>
                <w:szCs w:val="24"/>
                <w:lang w:eastAsia="uk-UA"/>
              </w:rPr>
              <w:br/>
            </w:r>
            <w:r w:rsidRPr="0088630E">
              <w:rPr>
                <w:rFonts w:ascii="Times New Roman" w:eastAsia="Times New Roman" w:hAnsi="Times New Roman" w:cs="Times New Roman"/>
                <w:sz w:val="24"/>
                <w:szCs w:val="24"/>
                <w:lang w:eastAsia="uk-UA"/>
              </w:rPr>
              <w:lastRenderedPageBreak/>
              <w:t>• здійснюється обмін досвідом та поширення ефективних практик використання цифрових технологій.</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3. Розвиток професійної взаємодії та педагогічного партнерства</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функціонують професійні спільноти педагогів;</w:t>
            </w:r>
            <w:r w:rsidRPr="0088630E">
              <w:rPr>
                <w:rFonts w:ascii="Times New Roman" w:eastAsia="Times New Roman" w:hAnsi="Times New Roman" w:cs="Times New Roman"/>
                <w:sz w:val="24"/>
                <w:szCs w:val="24"/>
                <w:lang w:eastAsia="uk-UA"/>
              </w:rPr>
              <w:br/>
              <w:t>• забезпечується наставницький супровід молодих та новопризначених педагогічних працівників;</w:t>
            </w:r>
            <w:r w:rsidRPr="0088630E">
              <w:rPr>
                <w:rFonts w:ascii="Times New Roman" w:eastAsia="Times New Roman" w:hAnsi="Times New Roman" w:cs="Times New Roman"/>
                <w:sz w:val="24"/>
                <w:szCs w:val="24"/>
                <w:lang w:eastAsia="uk-UA"/>
              </w:rPr>
              <w:br/>
              <w:t>• використовуються різні форми взаємонавчання, обміну досвідом та командної роботи;</w:t>
            </w:r>
            <w:r w:rsidRPr="0088630E">
              <w:rPr>
                <w:rFonts w:ascii="Times New Roman" w:eastAsia="Times New Roman" w:hAnsi="Times New Roman" w:cs="Times New Roman"/>
                <w:sz w:val="24"/>
                <w:szCs w:val="24"/>
                <w:lang w:eastAsia="uk-UA"/>
              </w:rPr>
              <w:br/>
              <w:t>• здійснюється моніторинг професійного благополуччя педагогічних працівників та реалізуються заходи підтримки.</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6.5. Ефективне управління та розвиток ВСЗЯО</w:t>
            </w: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1. Розвиток сучасної моделі управління академічним ліцеєм</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до реалізації стратегічних завдань залучаються робочі та проєктні групи;</w:t>
            </w:r>
            <w:r w:rsidRPr="0088630E">
              <w:rPr>
                <w:rFonts w:ascii="Times New Roman" w:eastAsia="Times New Roman" w:hAnsi="Times New Roman" w:cs="Times New Roman"/>
                <w:sz w:val="24"/>
                <w:szCs w:val="24"/>
                <w:lang w:eastAsia="uk-UA"/>
              </w:rPr>
              <w:br/>
              <w:t>• розвиваються практики розподіленого лідерства та командного прийняття рішень;</w:t>
            </w:r>
            <w:r w:rsidRPr="0088630E">
              <w:rPr>
                <w:rFonts w:ascii="Times New Roman" w:eastAsia="Times New Roman" w:hAnsi="Times New Roman" w:cs="Times New Roman"/>
                <w:sz w:val="24"/>
                <w:szCs w:val="24"/>
                <w:lang w:eastAsia="uk-UA"/>
              </w:rPr>
              <w:br/>
              <w:t>• здійснюється пошук грантових, партнерських та інших законних можливостей залучення додаткових ресурсів;</w:t>
            </w:r>
            <w:r w:rsidRPr="0088630E">
              <w:rPr>
                <w:rFonts w:ascii="Times New Roman" w:eastAsia="Times New Roman" w:hAnsi="Times New Roman" w:cs="Times New Roman"/>
                <w:sz w:val="24"/>
                <w:szCs w:val="24"/>
                <w:lang w:eastAsia="uk-UA"/>
              </w:rPr>
              <w:br/>
              <w:t>• управлінські рішення ґрунтуються на аналізі даних та результатах моніторингу.</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2. Удосконалення внутрішніх процедур оцінювання та забезпечення якості</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внутрішні процедури оцінювання систематизовано в межах ВСЗЯО;</w:t>
            </w:r>
            <w:r w:rsidRPr="0088630E">
              <w:rPr>
                <w:rFonts w:ascii="Times New Roman" w:eastAsia="Times New Roman" w:hAnsi="Times New Roman" w:cs="Times New Roman"/>
                <w:sz w:val="24"/>
                <w:szCs w:val="24"/>
                <w:lang w:eastAsia="uk-UA"/>
              </w:rPr>
              <w:br/>
              <w:t>• здійснюється регулярне самооцінювання визначених напрямів діяльності ліцею;</w:t>
            </w:r>
            <w:r w:rsidRPr="0088630E">
              <w:rPr>
                <w:rFonts w:ascii="Times New Roman" w:eastAsia="Times New Roman" w:hAnsi="Times New Roman" w:cs="Times New Roman"/>
                <w:sz w:val="24"/>
                <w:szCs w:val="24"/>
                <w:lang w:eastAsia="uk-UA"/>
              </w:rPr>
              <w:br/>
              <w:t>• результати самооцінювання використовуються для коригування управлінських та освітніх процесів;</w:t>
            </w:r>
            <w:r w:rsidRPr="0088630E">
              <w:rPr>
                <w:rFonts w:ascii="Times New Roman" w:eastAsia="Times New Roman" w:hAnsi="Times New Roman" w:cs="Times New Roman"/>
                <w:sz w:val="24"/>
                <w:szCs w:val="24"/>
                <w:lang w:eastAsia="uk-UA"/>
              </w:rPr>
              <w:br/>
              <w:t>• забезпечується організаційна готовність закладу до проходження інституційного аудиту.</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3. Забезпечення прозорості, відкритості та позитивного позиціонування академічного ліцею</w:t>
            </w:r>
          </w:p>
        </w:tc>
        <w:tc>
          <w:tcPr>
            <w:tcW w:w="0" w:type="auto"/>
            <w:hideMark/>
          </w:tcPr>
          <w:p w:rsidR="0088630E" w:rsidRPr="0088630E" w:rsidRDefault="0088630E" w:rsidP="00494A02">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офіційний сайт та інші інформаційні ресурси містять актуальну інформацію про діяльність, освітню пропозицію та профілі ліцею;</w:t>
            </w:r>
            <w:r w:rsidRPr="0088630E">
              <w:rPr>
                <w:rFonts w:ascii="Times New Roman" w:eastAsia="Times New Roman" w:hAnsi="Times New Roman" w:cs="Times New Roman"/>
                <w:sz w:val="24"/>
                <w:szCs w:val="24"/>
                <w:lang w:eastAsia="uk-UA"/>
              </w:rPr>
              <w:br/>
              <w:t>• систематично висвітлюються результати діяльності та можливості закладу;</w:t>
            </w:r>
            <w:r w:rsidRPr="0088630E">
              <w:rPr>
                <w:rFonts w:ascii="Times New Roman" w:eastAsia="Times New Roman" w:hAnsi="Times New Roman" w:cs="Times New Roman"/>
                <w:sz w:val="24"/>
                <w:szCs w:val="24"/>
                <w:lang w:eastAsia="uk-UA"/>
              </w:rPr>
              <w:br/>
              <w:t>• не рідше одного разу на рік вивчається рівень задоволеності учасників освітнього процесу;</w:t>
            </w:r>
            <w:r w:rsidRPr="0088630E">
              <w:rPr>
                <w:rFonts w:ascii="Times New Roman" w:eastAsia="Times New Roman" w:hAnsi="Times New Roman" w:cs="Times New Roman"/>
                <w:sz w:val="24"/>
                <w:szCs w:val="24"/>
                <w:lang w:eastAsia="uk-UA"/>
              </w:rPr>
              <w:br/>
              <w:t>• проводяться інформаційні та іміджеві заходи для потенційних вступників і батьків;</w:t>
            </w:r>
            <w:r w:rsidRPr="0088630E">
              <w:rPr>
                <w:rFonts w:ascii="Times New Roman" w:eastAsia="Times New Roman" w:hAnsi="Times New Roman" w:cs="Times New Roman"/>
                <w:sz w:val="24"/>
                <w:szCs w:val="24"/>
                <w:lang w:eastAsia="uk-UA"/>
              </w:rPr>
              <w:br/>
              <w:t xml:space="preserve">• формується впізнаваний позитивний образ Ліцею </w:t>
            </w:r>
            <w:r w:rsidR="00494A02" w:rsidRPr="00494A02">
              <w:rPr>
                <w:rFonts w:ascii="Times New Roman" w:eastAsia="Times New Roman" w:hAnsi="Times New Roman" w:cs="Times New Roman"/>
                <w:sz w:val="24"/>
                <w:szCs w:val="24"/>
                <w:lang w:eastAsia="uk-UA"/>
              </w:rPr>
              <w:t>№210</w:t>
            </w:r>
            <w:r w:rsidR="00494A02">
              <w:rPr>
                <w:rFonts w:ascii="Times New Roman" w:eastAsia="Times New Roman" w:hAnsi="Times New Roman" w:cs="Times New Roman"/>
                <w:sz w:val="24"/>
                <w:szCs w:val="24"/>
                <w:lang w:eastAsia="uk-UA"/>
              </w:rPr>
              <w:t xml:space="preserve"> «ІТ-СТЕП»</w:t>
            </w:r>
            <w:r w:rsidR="00494A02" w:rsidRPr="00494A02">
              <w:rPr>
                <w:rFonts w:ascii="Times New Roman" w:eastAsia="Times New Roman" w:hAnsi="Times New Roman" w:cs="Times New Roman"/>
                <w:sz w:val="24"/>
                <w:szCs w:val="24"/>
                <w:lang w:eastAsia="uk-UA"/>
              </w:rPr>
              <w:t xml:space="preserve"> Оболонського району м. Києва</w:t>
            </w:r>
            <w:r w:rsidR="00494A02" w:rsidRPr="005F3B4E">
              <w:rPr>
                <w:rFonts w:ascii="Times New Roman" w:eastAsia="Times New Roman" w:hAnsi="Times New Roman" w:cs="Times New Roman"/>
                <w:sz w:val="28"/>
                <w:szCs w:val="24"/>
                <w:lang w:eastAsia="uk-UA"/>
              </w:rPr>
              <w:t xml:space="preserve"> </w:t>
            </w:r>
            <w:r w:rsidRPr="0088630E">
              <w:rPr>
                <w:rFonts w:ascii="Times New Roman" w:eastAsia="Times New Roman" w:hAnsi="Times New Roman" w:cs="Times New Roman"/>
                <w:sz w:val="24"/>
                <w:szCs w:val="24"/>
                <w:lang w:eastAsia="uk-UA"/>
              </w:rPr>
              <w:t xml:space="preserve">як академічного ліцею </w:t>
            </w:r>
            <w:r w:rsidR="00494A02">
              <w:rPr>
                <w:rFonts w:ascii="Times New Roman" w:eastAsia="Times New Roman" w:hAnsi="Times New Roman" w:cs="Times New Roman"/>
                <w:sz w:val="24"/>
                <w:szCs w:val="24"/>
                <w:lang w:eastAsia="uk-UA"/>
              </w:rPr>
              <w:t>Оболонського району</w:t>
            </w:r>
            <w:r w:rsidRPr="0088630E">
              <w:rPr>
                <w:rFonts w:ascii="Times New Roman" w:eastAsia="Times New Roman" w:hAnsi="Times New Roman" w:cs="Times New Roman"/>
                <w:sz w:val="24"/>
                <w:szCs w:val="24"/>
                <w:lang w:eastAsia="uk-UA"/>
              </w:rPr>
              <w:t xml:space="preserve"> та освітнього простору громади.</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6.6. Формування Well-being освіти: психологічне благополуччя, професійне самовизначення та партнерство</w:t>
            </w: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1. Створення системи психологічного благополуччя та розвитку життєстійкості</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функціонує система заходів/програма Well-being відповідно до потреб учасників освітнього процесу;</w:t>
            </w:r>
            <w:r w:rsidRPr="0088630E">
              <w:rPr>
                <w:rFonts w:ascii="Times New Roman" w:eastAsia="Times New Roman" w:hAnsi="Times New Roman" w:cs="Times New Roman"/>
                <w:sz w:val="24"/>
                <w:szCs w:val="24"/>
                <w:lang w:eastAsia="uk-UA"/>
              </w:rPr>
              <w:br/>
              <w:t xml:space="preserve">• не менше </w:t>
            </w:r>
            <w:r w:rsidRPr="00DB55A6">
              <w:rPr>
                <w:rFonts w:ascii="Times New Roman" w:eastAsia="Times New Roman" w:hAnsi="Times New Roman" w:cs="Times New Roman"/>
                <w:b/>
                <w:bCs/>
                <w:sz w:val="24"/>
                <w:szCs w:val="24"/>
                <w:lang w:eastAsia="uk-UA"/>
              </w:rPr>
              <w:t>80% учнів 10–12 класів</w:t>
            </w:r>
            <w:r w:rsidRPr="0088630E">
              <w:rPr>
                <w:rFonts w:ascii="Times New Roman" w:eastAsia="Times New Roman" w:hAnsi="Times New Roman" w:cs="Times New Roman"/>
                <w:sz w:val="24"/>
                <w:szCs w:val="24"/>
                <w:lang w:eastAsia="uk-UA"/>
              </w:rPr>
              <w:t xml:space="preserve"> щорічно охоплені заходами з розвитку життєстійкості, психологічної грамотності та підтримки;</w:t>
            </w:r>
            <w:r w:rsidRPr="0088630E">
              <w:rPr>
                <w:rFonts w:ascii="Times New Roman" w:eastAsia="Times New Roman" w:hAnsi="Times New Roman" w:cs="Times New Roman"/>
                <w:sz w:val="24"/>
                <w:szCs w:val="24"/>
                <w:lang w:eastAsia="uk-UA"/>
              </w:rPr>
              <w:br/>
              <w:t>• забезпечується психологічний супровід адаптації учнів 10 класів до навчання в академічному ліцеї;</w:t>
            </w:r>
            <w:r w:rsidRPr="0088630E">
              <w:rPr>
                <w:rFonts w:ascii="Times New Roman" w:eastAsia="Times New Roman" w:hAnsi="Times New Roman" w:cs="Times New Roman"/>
                <w:sz w:val="24"/>
                <w:szCs w:val="24"/>
                <w:lang w:eastAsia="uk-UA"/>
              </w:rPr>
              <w:br/>
              <w:t>• забезпечується психологічна підтримка учнів у період підготовки до НМТ;</w:t>
            </w:r>
            <w:r w:rsidRPr="0088630E">
              <w:rPr>
                <w:rFonts w:ascii="Times New Roman" w:eastAsia="Times New Roman" w:hAnsi="Times New Roman" w:cs="Times New Roman"/>
                <w:sz w:val="24"/>
                <w:szCs w:val="24"/>
                <w:lang w:eastAsia="uk-UA"/>
              </w:rPr>
              <w:br/>
            </w:r>
            <w:r w:rsidRPr="0088630E">
              <w:rPr>
                <w:rFonts w:ascii="Times New Roman" w:eastAsia="Times New Roman" w:hAnsi="Times New Roman" w:cs="Times New Roman"/>
                <w:sz w:val="24"/>
                <w:szCs w:val="24"/>
                <w:lang w:eastAsia="uk-UA"/>
              </w:rPr>
              <w:lastRenderedPageBreak/>
              <w:t>• щорічно здійснюється моніторинг психологічної безпеки та благополуччя учнів, результати якого враховуються під час планування роботи.</w:t>
            </w: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2. Формування системи професійного самовизначення та кар'єрного розвитку учнів</w:t>
            </w:r>
          </w:p>
        </w:tc>
        <w:tc>
          <w:tcPr>
            <w:tcW w:w="0" w:type="auto"/>
            <w:hideMark/>
          </w:tcPr>
          <w:p w:rsid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xml:space="preserve">• учні </w:t>
            </w:r>
            <w:r w:rsidRPr="00DB55A6">
              <w:rPr>
                <w:rFonts w:ascii="Times New Roman" w:eastAsia="Times New Roman" w:hAnsi="Times New Roman" w:cs="Times New Roman"/>
                <w:b/>
                <w:bCs/>
                <w:sz w:val="24"/>
                <w:szCs w:val="24"/>
                <w:lang w:eastAsia="uk-UA"/>
              </w:rPr>
              <w:t>10–12 класів</w:t>
            </w:r>
            <w:r w:rsidRPr="0088630E">
              <w:rPr>
                <w:rFonts w:ascii="Times New Roman" w:eastAsia="Times New Roman" w:hAnsi="Times New Roman" w:cs="Times New Roman"/>
                <w:sz w:val="24"/>
                <w:szCs w:val="24"/>
                <w:lang w:eastAsia="uk-UA"/>
              </w:rPr>
              <w:t xml:space="preserve"> систематично охоплюються заходами з професійного самовизначення та кар'єрної освіти;</w:t>
            </w:r>
            <w:r w:rsidRPr="0088630E">
              <w:rPr>
                <w:rFonts w:ascii="Times New Roman" w:eastAsia="Times New Roman" w:hAnsi="Times New Roman" w:cs="Times New Roman"/>
                <w:sz w:val="24"/>
                <w:szCs w:val="24"/>
                <w:lang w:eastAsia="uk-UA"/>
              </w:rPr>
              <w:br/>
              <w:t>• учням доступні профдіагностика та індивідуальне кар'єрне консультування;</w:t>
            </w:r>
            <w:r w:rsidRPr="0088630E">
              <w:rPr>
                <w:rFonts w:ascii="Times New Roman" w:eastAsia="Times New Roman" w:hAnsi="Times New Roman" w:cs="Times New Roman"/>
                <w:sz w:val="24"/>
                <w:szCs w:val="24"/>
                <w:lang w:eastAsia="uk-UA"/>
              </w:rPr>
              <w:br/>
              <w:t>• функціонує система кар'єрного консультування / Кар'єрний центр ліцею;</w:t>
            </w:r>
            <w:r w:rsidRPr="0088630E">
              <w:rPr>
                <w:rFonts w:ascii="Times New Roman" w:eastAsia="Times New Roman" w:hAnsi="Times New Roman" w:cs="Times New Roman"/>
                <w:sz w:val="24"/>
                <w:szCs w:val="24"/>
                <w:lang w:eastAsia="uk-UA"/>
              </w:rPr>
              <w:br/>
              <w:t>• щорічно проводяться Дні кар'єри, професійні проби, зустрічі із ЗВО, роботодавцями та представниками різних професій;</w:t>
            </w:r>
            <w:r w:rsidRPr="0088630E">
              <w:rPr>
                <w:rFonts w:ascii="Times New Roman" w:eastAsia="Times New Roman" w:hAnsi="Times New Roman" w:cs="Times New Roman"/>
                <w:sz w:val="24"/>
                <w:szCs w:val="24"/>
                <w:lang w:eastAsia="uk-UA"/>
              </w:rPr>
              <w:br/>
              <w:t>• здійснюється моніторинг подальших освітніх і професійних траєкторій випускників.</w:t>
            </w:r>
          </w:p>
          <w:p w:rsidR="00DB55A6" w:rsidRPr="0088630E" w:rsidRDefault="00DB55A6" w:rsidP="0088630E">
            <w:pPr>
              <w:spacing w:after="0" w:line="240" w:lineRule="auto"/>
              <w:rPr>
                <w:rFonts w:ascii="Times New Roman" w:eastAsia="Times New Roman" w:hAnsi="Times New Roman" w:cs="Times New Roman"/>
                <w:sz w:val="24"/>
                <w:szCs w:val="24"/>
                <w:lang w:eastAsia="uk-UA"/>
              </w:rPr>
            </w:pPr>
          </w:p>
        </w:tc>
      </w:tr>
      <w:tr w:rsidR="0088630E" w:rsidRPr="0088630E" w:rsidTr="00927416">
        <w:tc>
          <w:tcPr>
            <w:tcW w:w="2376"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p>
        </w:tc>
        <w:tc>
          <w:tcPr>
            <w:tcW w:w="1560" w:type="dxa"/>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DB55A6">
              <w:rPr>
                <w:rFonts w:ascii="Times New Roman" w:eastAsia="Times New Roman" w:hAnsi="Times New Roman" w:cs="Times New Roman"/>
                <w:b/>
                <w:bCs/>
                <w:sz w:val="24"/>
                <w:szCs w:val="24"/>
                <w:lang w:eastAsia="uk-UA"/>
              </w:rPr>
              <w:t>3. Розвиток культури партнерства між ліцеєм, сім'єю та громадою</w:t>
            </w:r>
          </w:p>
        </w:tc>
        <w:tc>
          <w:tcPr>
            <w:tcW w:w="0" w:type="auto"/>
            <w:hideMark/>
          </w:tcPr>
          <w:p w:rsidR="0088630E" w:rsidRPr="0088630E" w:rsidRDefault="0088630E" w:rsidP="0088630E">
            <w:pPr>
              <w:spacing w:after="0" w:line="240" w:lineRule="auto"/>
              <w:rPr>
                <w:rFonts w:ascii="Times New Roman" w:eastAsia="Times New Roman" w:hAnsi="Times New Roman" w:cs="Times New Roman"/>
                <w:sz w:val="24"/>
                <w:szCs w:val="24"/>
                <w:lang w:eastAsia="uk-UA"/>
              </w:rPr>
            </w:pPr>
            <w:r w:rsidRPr="0088630E">
              <w:rPr>
                <w:rFonts w:ascii="Times New Roman" w:eastAsia="Times New Roman" w:hAnsi="Times New Roman" w:cs="Times New Roman"/>
                <w:sz w:val="24"/>
                <w:szCs w:val="24"/>
                <w:lang w:eastAsia="uk-UA"/>
              </w:rPr>
              <w:t>• функціонують постійні форми взаємодії з батьками, зокрема Батьківський клуб;</w:t>
            </w:r>
            <w:r w:rsidRPr="0088630E">
              <w:rPr>
                <w:rFonts w:ascii="Times New Roman" w:eastAsia="Times New Roman" w:hAnsi="Times New Roman" w:cs="Times New Roman"/>
                <w:sz w:val="24"/>
                <w:szCs w:val="24"/>
                <w:lang w:eastAsia="uk-UA"/>
              </w:rPr>
              <w:br/>
              <w:t>• щорічно проводяться просвітницькі, консультативні та партнерські заходи для батьків;</w:t>
            </w:r>
            <w:r w:rsidRPr="0088630E">
              <w:rPr>
                <w:rFonts w:ascii="Times New Roman" w:eastAsia="Times New Roman" w:hAnsi="Times New Roman" w:cs="Times New Roman"/>
                <w:sz w:val="24"/>
                <w:szCs w:val="24"/>
                <w:lang w:eastAsia="uk-UA"/>
              </w:rPr>
              <w:br/>
              <w:t>• батьки та учні залучаються до обговорення питань розвитку ліцею та освітнього середовища;</w:t>
            </w:r>
            <w:r w:rsidRPr="0088630E">
              <w:rPr>
                <w:rFonts w:ascii="Times New Roman" w:eastAsia="Times New Roman" w:hAnsi="Times New Roman" w:cs="Times New Roman"/>
                <w:sz w:val="24"/>
                <w:szCs w:val="24"/>
                <w:lang w:eastAsia="uk-UA"/>
              </w:rPr>
              <w:br/>
              <w:t xml:space="preserve">• щорічно реалізуються </w:t>
            </w:r>
            <w:r w:rsidRPr="00DB55A6">
              <w:rPr>
                <w:rFonts w:ascii="Times New Roman" w:eastAsia="Times New Roman" w:hAnsi="Times New Roman" w:cs="Times New Roman"/>
                <w:b/>
                <w:bCs/>
                <w:sz w:val="24"/>
                <w:szCs w:val="24"/>
                <w:lang w:eastAsia="uk-UA"/>
              </w:rPr>
              <w:t>не менше 3 спільних освітніх або соціальних ініціатив/проєктів</w:t>
            </w:r>
            <w:r w:rsidRPr="0088630E">
              <w:rPr>
                <w:rFonts w:ascii="Times New Roman" w:eastAsia="Times New Roman" w:hAnsi="Times New Roman" w:cs="Times New Roman"/>
                <w:sz w:val="24"/>
                <w:szCs w:val="24"/>
                <w:lang w:eastAsia="uk-UA"/>
              </w:rPr>
              <w:t xml:space="preserve"> із батьками, громадою та партнерами;</w:t>
            </w:r>
            <w:r w:rsidRPr="0088630E">
              <w:rPr>
                <w:rFonts w:ascii="Times New Roman" w:eastAsia="Times New Roman" w:hAnsi="Times New Roman" w:cs="Times New Roman"/>
                <w:sz w:val="24"/>
                <w:szCs w:val="24"/>
                <w:lang w:eastAsia="uk-UA"/>
              </w:rPr>
              <w:br/>
              <w:t>• не рідше одного разу на рік вивчається рівень задоволеності учасників освітнього процесу якістю партнерської взаємодії.</w:t>
            </w:r>
          </w:p>
        </w:tc>
      </w:tr>
    </w:tbl>
    <w:p w:rsidR="006E4A54" w:rsidRDefault="006E4A54">
      <w:pPr>
        <w:spacing w:after="0" w:line="240" w:lineRule="auto"/>
        <w:ind w:firstLine="567"/>
        <w:contextualSpacing/>
        <w:jc w:val="both"/>
        <w:rPr>
          <w:rFonts w:ascii="Times New Roman" w:hAnsi="Times New Roman" w:cs="Times New Roman"/>
          <w:sz w:val="28"/>
          <w:szCs w:val="28"/>
        </w:rPr>
      </w:pPr>
    </w:p>
    <w:p w:rsidR="006E4A54" w:rsidRDefault="006E4A54">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927416" w:rsidRDefault="00927416">
      <w:pPr>
        <w:spacing w:after="0" w:line="240" w:lineRule="auto"/>
        <w:ind w:firstLine="567"/>
        <w:contextualSpacing/>
        <w:jc w:val="both"/>
        <w:rPr>
          <w:rFonts w:ascii="Times New Roman" w:hAnsi="Times New Roman" w:cs="Times New Roman"/>
          <w:sz w:val="28"/>
          <w:szCs w:val="28"/>
        </w:rPr>
      </w:pPr>
    </w:p>
    <w:p w:rsidR="006E4A54" w:rsidRDefault="0021467C">
      <w:pPr>
        <w:pStyle w:val="1"/>
        <w:jc w:val="center"/>
        <w:rPr>
          <w:sz w:val="28"/>
          <w:szCs w:val="28"/>
        </w:rPr>
      </w:pPr>
      <w:r>
        <w:rPr>
          <w:sz w:val="28"/>
          <w:szCs w:val="28"/>
        </w:rPr>
        <w:lastRenderedPageBreak/>
        <w:t>ДОДАТКИ</w:t>
      </w:r>
    </w:p>
    <w:p w:rsidR="006E4A54" w:rsidRDefault="0021467C">
      <w:pPr>
        <w:pStyle w:val="2"/>
        <w:jc w:val="right"/>
        <w:rPr>
          <w:rFonts w:ascii="Times New Roman" w:hAnsi="Times New Roman" w:cs="Times New Roman"/>
          <w:color w:val="auto"/>
          <w:sz w:val="28"/>
          <w:szCs w:val="28"/>
        </w:rPr>
      </w:pPr>
      <w:r>
        <w:rPr>
          <w:rFonts w:ascii="Times New Roman" w:hAnsi="Times New Roman" w:cs="Times New Roman"/>
          <w:color w:val="auto"/>
          <w:sz w:val="28"/>
          <w:szCs w:val="28"/>
        </w:rPr>
        <w:t>Додаток 1. KPI до стратегічних цілей</w:t>
      </w:r>
    </w:p>
    <w:tbl>
      <w:tblPr>
        <w:tblStyle w:val="ad"/>
        <w:tblW w:w="10030" w:type="dxa"/>
        <w:jc w:val="center"/>
        <w:tblLook w:val="04A0" w:firstRow="1" w:lastRow="0" w:firstColumn="1" w:lastColumn="0" w:noHBand="0" w:noVBand="1"/>
      </w:tblPr>
      <w:tblGrid>
        <w:gridCol w:w="2660"/>
        <w:gridCol w:w="2018"/>
        <w:gridCol w:w="3078"/>
        <w:gridCol w:w="2274"/>
      </w:tblGrid>
      <w:tr w:rsidR="00DB55A6" w:rsidRPr="00927416" w:rsidTr="00927416">
        <w:trPr>
          <w:jc w:val="center"/>
        </w:trPr>
        <w:tc>
          <w:tcPr>
            <w:tcW w:w="2660" w:type="dxa"/>
            <w:hideMark/>
          </w:tcPr>
          <w:p w:rsidR="00DB55A6" w:rsidRPr="00927416" w:rsidRDefault="00DB55A6" w:rsidP="00DB55A6">
            <w:pPr>
              <w:spacing w:after="0" w:line="240" w:lineRule="auto"/>
              <w:jc w:val="center"/>
              <w:rPr>
                <w:rFonts w:ascii="Times New Roman" w:eastAsia="Times New Roman" w:hAnsi="Times New Roman" w:cs="Times New Roman"/>
                <w:b/>
                <w:bCs/>
                <w:sz w:val="24"/>
                <w:szCs w:val="24"/>
                <w:lang w:eastAsia="uk-UA"/>
              </w:rPr>
            </w:pPr>
            <w:r w:rsidRPr="00927416">
              <w:rPr>
                <w:rFonts w:ascii="Times New Roman" w:eastAsia="Times New Roman" w:hAnsi="Times New Roman" w:cs="Times New Roman"/>
                <w:b/>
                <w:bCs/>
                <w:sz w:val="24"/>
                <w:szCs w:val="24"/>
                <w:lang w:eastAsia="uk-UA"/>
              </w:rPr>
              <w:t>Ключовий індикатор</w:t>
            </w:r>
          </w:p>
        </w:tc>
        <w:tc>
          <w:tcPr>
            <w:tcW w:w="0" w:type="auto"/>
            <w:hideMark/>
          </w:tcPr>
          <w:p w:rsidR="00DB55A6" w:rsidRPr="00927416" w:rsidRDefault="00DB55A6" w:rsidP="00DB55A6">
            <w:pPr>
              <w:spacing w:after="0" w:line="240" w:lineRule="auto"/>
              <w:jc w:val="right"/>
              <w:rPr>
                <w:rFonts w:ascii="Times New Roman" w:eastAsia="Times New Roman" w:hAnsi="Times New Roman" w:cs="Times New Roman"/>
                <w:b/>
                <w:bCs/>
                <w:sz w:val="24"/>
                <w:szCs w:val="24"/>
                <w:lang w:eastAsia="uk-UA"/>
              </w:rPr>
            </w:pPr>
            <w:r w:rsidRPr="00927416">
              <w:rPr>
                <w:rFonts w:ascii="Times New Roman" w:eastAsia="Times New Roman" w:hAnsi="Times New Roman" w:cs="Times New Roman"/>
                <w:b/>
                <w:bCs/>
                <w:sz w:val="24"/>
                <w:szCs w:val="24"/>
                <w:lang w:eastAsia="uk-UA"/>
              </w:rPr>
              <w:t>Базове значення (2026)</w:t>
            </w:r>
          </w:p>
        </w:tc>
        <w:tc>
          <w:tcPr>
            <w:tcW w:w="0" w:type="auto"/>
            <w:hideMark/>
          </w:tcPr>
          <w:p w:rsidR="00DB55A6" w:rsidRPr="00927416" w:rsidRDefault="00DB55A6" w:rsidP="00DB55A6">
            <w:pPr>
              <w:spacing w:after="0" w:line="240" w:lineRule="auto"/>
              <w:jc w:val="right"/>
              <w:rPr>
                <w:rFonts w:ascii="Times New Roman" w:eastAsia="Times New Roman" w:hAnsi="Times New Roman" w:cs="Times New Roman"/>
                <w:b/>
                <w:bCs/>
                <w:sz w:val="24"/>
                <w:szCs w:val="24"/>
                <w:lang w:eastAsia="uk-UA"/>
              </w:rPr>
            </w:pPr>
            <w:r w:rsidRPr="00927416">
              <w:rPr>
                <w:rFonts w:ascii="Times New Roman" w:eastAsia="Times New Roman" w:hAnsi="Times New Roman" w:cs="Times New Roman"/>
                <w:b/>
                <w:bCs/>
                <w:sz w:val="24"/>
                <w:szCs w:val="24"/>
                <w:lang w:eastAsia="uk-UA"/>
              </w:rPr>
              <w:t>Орієнтир до 2031 року</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b/>
                <w:bCs/>
                <w:sz w:val="24"/>
                <w:szCs w:val="24"/>
                <w:lang w:eastAsia="uk-UA"/>
              </w:rPr>
            </w:pPr>
            <w:r w:rsidRPr="00927416">
              <w:rPr>
                <w:rFonts w:ascii="Times New Roman" w:eastAsia="Times New Roman" w:hAnsi="Times New Roman" w:cs="Times New Roman"/>
                <w:b/>
                <w:bCs/>
                <w:sz w:val="24"/>
                <w:szCs w:val="24"/>
                <w:lang w:eastAsia="uk-UA"/>
              </w:rPr>
              <w:t>Джерело даних</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Функціонування закладу як академічного ліцею 10–12 класів</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перехідний етап</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академічний ліцей 10–12 класів</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мережа закладу, освітня програма</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Контингент учнів 10–12 класів</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визначається</w:t>
            </w:r>
          </w:p>
        </w:tc>
        <w:tc>
          <w:tcPr>
            <w:tcW w:w="0" w:type="auto"/>
            <w:hideMark/>
          </w:tcPr>
          <w:p w:rsidR="007B27FB" w:rsidRPr="00927416" w:rsidRDefault="00FA550F">
            <w:pPr>
              <w:rPr>
                <w:rFonts w:ascii="Times New Roman" w:hAnsi="Times New Roman" w:cs="Times New Roman"/>
              </w:rPr>
            </w:pPr>
            <w:r w:rsidRPr="00927416">
              <w:rPr>
                <w:rFonts w:ascii="Times New Roman" w:hAnsi="Times New Roman" w:cs="Times New Roman"/>
              </w:rPr>
              <w:t>щорічний набір до 10 класу відповідно до затвердженої мережі та спроможності закладу</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мережа закладу</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Освітня пропозиція профільного навчання</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етап формування</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сформована та щорічно актуалізується</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освітня програма</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Задоволеність учнів освітньою пропозицією</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не вимірювалася</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≥80%</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анкетування</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Взаємодія із закладами базової середньої освіти</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епізодична</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системна</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звіти, угоди, плани</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Задоволеність безпекою та комфортом</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визначається</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≥80%</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анкетування</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Використання цифрових технологій педагогами</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визначається</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≥80% педагогів систематично використовують</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самооцінювання, моніторинг</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Результати навчання та НМТ</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базові результати відповідного року</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позитивна/стабільна динаміка за результатами аналізу</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результати НМТ, внутрішні моніторинги</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Аналіз освітніх втрат</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здійснюється частково</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проводиться щорічно</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результати моніторингів</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Підвищення кваліфікації педагогів профільної школи</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визначається</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відповідно до визначених професійних потреб</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сертифікати, індивідуальні плани</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Функціонування ВСЗЯО</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функціонує</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системне самооцінювання та використання результатів для розвитку</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звіти про самооцінювання</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Задоволеність психологічною безпекою</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базове значення визначається у 2026/27 н.р.</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 xml:space="preserve">позитивна динаміка / </w:t>
            </w:r>
            <w:r w:rsidRPr="00927416">
              <w:rPr>
                <w:rFonts w:ascii="Times New Roman" w:eastAsia="Times New Roman" w:hAnsi="Times New Roman" w:cs="Times New Roman"/>
                <w:b/>
                <w:bCs/>
                <w:sz w:val="24"/>
                <w:szCs w:val="24"/>
                <w:lang w:eastAsia="uk-UA"/>
              </w:rPr>
              <w:t>≥80% позитивних оцінок</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анонімне анкетування</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Охоплення учнів 10–12 класів Well-being-заходами</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визначається</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≥80%</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план/звіт психологічної служби</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Кар'єрне консультування</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окремі заходи</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функціонує системна модель кар'єрного консультування</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план та звіти</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Спільні ініціативи з батьками, громадою та партнерами</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2–3</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b/>
                <w:bCs/>
                <w:sz w:val="24"/>
                <w:szCs w:val="24"/>
                <w:lang w:eastAsia="uk-UA"/>
              </w:rPr>
              <w:t>≥3 щорічно</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звіти</w:t>
            </w:r>
          </w:p>
        </w:tc>
      </w:tr>
      <w:tr w:rsidR="00DB55A6" w:rsidRPr="00927416" w:rsidTr="00927416">
        <w:trPr>
          <w:jc w:val="center"/>
        </w:trPr>
        <w:tc>
          <w:tcPr>
            <w:tcW w:w="2660" w:type="dxa"/>
            <w:hideMark/>
          </w:tcPr>
          <w:p w:rsidR="00DB55A6" w:rsidRPr="00927416" w:rsidRDefault="00DB55A6" w:rsidP="00DB55A6">
            <w:pPr>
              <w:spacing w:after="0" w:line="240" w:lineRule="auto"/>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Задоволеність партнерською взаємодією</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не вимірювалася</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позитивна динаміка</w:t>
            </w:r>
          </w:p>
        </w:tc>
        <w:tc>
          <w:tcPr>
            <w:tcW w:w="0" w:type="auto"/>
            <w:hideMark/>
          </w:tcPr>
          <w:p w:rsidR="00DB55A6" w:rsidRPr="00927416" w:rsidRDefault="00DB55A6" w:rsidP="00DB55A6">
            <w:pPr>
              <w:spacing w:after="0" w:line="240" w:lineRule="auto"/>
              <w:jc w:val="center"/>
              <w:rPr>
                <w:rFonts w:ascii="Times New Roman" w:eastAsia="Times New Roman" w:hAnsi="Times New Roman" w:cs="Times New Roman"/>
                <w:sz w:val="24"/>
                <w:szCs w:val="24"/>
                <w:lang w:eastAsia="uk-UA"/>
              </w:rPr>
            </w:pPr>
            <w:r w:rsidRPr="00927416">
              <w:rPr>
                <w:rFonts w:ascii="Times New Roman" w:eastAsia="Times New Roman" w:hAnsi="Times New Roman" w:cs="Times New Roman"/>
                <w:sz w:val="24"/>
                <w:szCs w:val="24"/>
                <w:lang w:eastAsia="uk-UA"/>
              </w:rPr>
              <w:t>анкетування</w:t>
            </w:r>
          </w:p>
        </w:tc>
      </w:tr>
    </w:tbl>
    <w:p w:rsidR="006E4A54" w:rsidRPr="00DB55A6" w:rsidRDefault="0021467C">
      <w:pPr>
        <w:pStyle w:val="2"/>
        <w:jc w:val="right"/>
        <w:rPr>
          <w:rFonts w:ascii="Times New Roman" w:hAnsi="Times New Roman" w:cs="Times New Roman"/>
          <w:color w:val="auto"/>
          <w:sz w:val="28"/>
        </w:rPr>
      </w:pPr>
      <w:r w:rsidRPr="00DB55A6">
        <w:rPr>
          <w:rFonts w:ascii="Times New Roman" w:hAnsi="Times New Roman" w:cs="Times New Roman"/>
          <w:color w:val="auto"/>
          <w:sz w:val="28"/>
        </w:rPr>
        <w:lastRenderedPageBreak/>
        <w:t>Додаток 2. Загальні індикатори успішності стратегії</w:t>
      </w:r>
    </w:p>
    <w:p w:rsidR="00DB55A6" w:rsidRPr="00DB55A6" w:rsidRDefault="00DB55A6" w:rsidP="00DB55A6">
      <w:pPr>
        <w:spacing w:before="100" w:beforeAutospacing="1" w:after="100" w:afterAutospacing="1" w:line="240" w:lineRule="auto"/>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t>За результатами реалізації Стратегії до 2031 року:</w:t>
      </w:r>
    </w:p>
    <w:p w:rsidR="00DB55A6" w:rsidRPr="00DB55A6" w:rsidRDefault="00DB55A6" w:rsidP="00DB55A6">
      <w:pPr>
        <w:pStyle w:val="ae"/>
        <w:numPr>
          <w:ilvl w:val="0"/>
          <w:numId w:val="36"/>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t xml:space="preserve">Ліцей </w:t>
      </w:r>
      <w:r w:rsidR="00494A02" w:rsidRPr="005F3B4E">
        <w:rPr>
          <w:rFonts w:ascii="Times New Roman" w:eastAsia="Times New Roman" w:hAnsi="Times New Roman" w:cs="Times New Roman"/>
          <w:sz w:val="28"/>
          <w:szCs w:val="24"/>
          <w:lang w:eastAsia="uk-UA"/>
        </w:rPr>
        <w:t>№</w:t>
      </w:r>
      <w:r w:rsidR="00494A02">
        <w:rPr>
          <w:rFonts w:ascii="Times New Roman" w:eastAsia="Times New Roman" w:hAnsi="Times New Roman" w:cs="Times New Roman"/>
          <w:sz w:val="28"/>
          <w:szCs w:val="24"/>
          <w:lang w:eastAsia="uk-UA"/>
        </w:rPr>
        <w:t>210 «ІТ-СТЕП» Оболонського району м. Києва</w:t>
      </w:r>
      <w:r w:rsidR="00494A02" w:rsidRPr="00DB55A6">
        <w:rPr>
          <w:rFonts w:ascii="Times New Roman" w:eastAsia="Times New Roman" w:hAnsi="Times New Roman" w:cs="Times New Roman"/>
          <w:sz w:val="28"/>
          <w:szCs w:val="24"/>
          <w:lang w:eastAsia="uk-UA"/>
        </w:rPr>
        <w:t xml:space="preserve"> </w:t>
      </w:r>
      <w:r w:rsidRPr="00DB55A6">
        <w:rPr>
          <w:rFonts w:ascii="Times New Roman" w:eastAsia="Times New Roman" w:hAnsi="Times New Roman" w:cs="Times New Roman"/>
          <w:sz w:val="28"/>
          <w:szCs w:val="24"/>
          <w:lang w:eastAsia="uk-UA"/>
        </w:rPr>
        <w:t xml:space="preserve">функціонує як академічний ліцей </w:t>
      </w:r>
      <w:r w:rsidRPr="00DB55A6">
        <w:rPr>
          <w:rFonts w:ascii="Times New Roman" w:eastAsia="Times New Roman" w:hAnsi="Times New Roman" w:cs="Times New Roman"/>
          <w:bCs/>
          <w:sz w:val="28"/>
          <w:szCs w:val="24"/>
          <w:lang w:eastAsia="uk-UA"/>
        </w:rPr>
        <w:t>10–12 класів</w:t>
      </w:r>
      <w:r w:rsidRPr="00DB55A6">
        <w:rPr>
          <w:rFonts w:ascii="Times New Roman" w:eastAsia="Times New Roman" w:hAnsi="Times New Roman" w:cs="Times New Roman"/>
          <w:sz w:val="28"/>
          <w:szCs w:val="24"/>
          <w:lang w:eastAsia="uk-UA"/>
        </w:rPr>
        <w:t>;</w:t>
      </w:r>
    </w:p>
    <w:p w:rsidR="00DB55A6" w:rsidRPr="00DB55A6" w:rsidRDefault="00DB55A6" w:rsidP="00DB55A6">
      <w:pPr>
        <w:pStyle w:val="ae"/>
        <w:numPr>
          <w:ilvl w:val="0"/>
          <w:numId w:val="36"/>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t>сформовано стабільний контингент учнів профільної середньої освіти відповідно до спроможності закладу та освітніх потреб громади;</w:t>
      </w:r>
    </w:p>
    <w:p w:rsidR="00DB55A6" w:rsidRPr="00DB55A6" w:rsidRDefault="00DB55A6" w:rsidP="00DB55A6">
      <w:pPr>
        <w:pStyle w:val="ae"/>
        <w:numPr>
          <w:ilvl w:val="0"/>
          <w:numId w:val="36"/>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t>сформовано та систематично актуалізується освітня пропозиція профільного навчання;</w:t>
      </w:r>
    </w:p>
    <w:p w:rsidR="00DB55A6" w:rsidRPr="00DB55A6" w:rsidRDefault="00DB55A6" w:rsidP="00DB55A6">
      <w:pPr>
        <w:pStyle w:val="ae"/>
        <w:numPr>
          <w:ilvl w:val="0"/>
          <w:numId w:val="36"/>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t>створено умови для реалізації індивідуалізованих освітніх траєкторій учнів;</w:t>
      </w:r>
    </w:p>
    <w:p w:rsidR="00DB55A6" w:rsidRPr="00DB55A6" w:rsidRDefault="00DB55A6" w:rsidP="00DB55A6">
      <w:pPr>
        <w:pStyle w:val="ae"/>
        <w:numPr>
          <w:ilvl w:val="0"/>
          <w:numId w:val="36"/>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t>функціонує система взаємодії із закладами базової середньої освіти та залучення потенційних вступників;</w:t>
      </w:r>
    </w:p>
    <w:p w:rsidR="00DB55A6" w:rsidRPr="00DB55A6" w:rsidRDefault="00DB55A6" w:rsidP="00DB55A6">
      <w:pPr>
        <w:pStyle w:val="ae"/>
        <w:numPr>
          <w:ilvl w:val="0"/>
          <w:numId w:val="36"/>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t>забезпечується стабільна якість освіти та здійснюється системний моніторинг результатів навчання;</w:t>
      </w:r>
    </w:p>
    <w:p w:rsidR="00DB55A6" w:rsidRPr="00DB55A6" w:rsidRDefault="00DB55A6" w:rsidP="00DB55A6">
      <w:pPr>
        <w:pStyle w:val="ae"/>
        <w:numPr>
          <w:ilvl w:val="0"/>
          <w:numId w:val="36"/>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t>створюється сучасне, безпечне, доступне та цифрове освітнє середовище;</w:t>
      </w:r>
    </w:p>
    <w:p w:rsidR="00DB55A6" w:rsidRPr="00DB55A6" w:rsidRDefault="00DB55A6" w:rsidP="00DB55A6">
      <w:pPr>
        <w:pStyle w:val="ae"/>
        <w:numPr>
          <w:ilvl w:val="0"/>
          <w:numId w:val="36"/>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t>функціонує система професійного розвитку педагогічних працівників;</w:t>
      </w:r>
    </w:p>
    <w:p w:rsidR="00DB55A6" w:rsidRPr="00DB55A6" w:rsidRDefault="00DB55A6" w:rsidP="00DB55A6">
      <w:pPr>
        <w:pStyle w:val="ae"/>
        <w:numPr>
          <w:ilvl w:val="0"/>
          <w:numId w:val="36"/>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t>діє ефективна внутрішня система забезпечення якості освіти;</w:t>
      </w:r>
    </w:p>
    <w:p w:rsidR="00DB55A6" w:rsidRPr="00DB55A6" w:rsidRDefault="00DB55A6" w:rsidP="00DB55A6">
      <w:pPr>
        <w:pStyle w:val="ae"/>
        <w:numPr>
          <w:ilvl w:val="0"/>
          <w:numId w:val="36"/>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t>функціонує система психологічної підтримки, розвитку життєстійкості та кар'єрного консультування учнів;</w:t>
      </w:r>
    </w:p>
    <w:p w:rsidR="00DB55A6" w:rsidRPr="00DB55A6" w:rsidRDefault="00DB55A6" w:rsidP="00DB55A6">
      <w:pPr>
        <w:pStyle w:val="ae"/>
        <w:numPr>
          <w:ilvl w:val="0"/>
          <w:numId w:val="36"/>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t>сформовано партнерську взаємодію «ліцей – учень – сім'я – громада – партнери»;</w:t>
      </w:r>
    </w:p>
    <w:p w:rsidR="00DB55A6" w:rsidRPr="00DB55A6" w:rsidRDefault="00DB55A6" w:rsidP="00DB55A6">
      <w:pPr>
        <w:pStyle w:val="ae"/>
        <w:numPr>
          <w:ilvl w:val="0"/>
          <w:numId w:val="36"/>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t xml:space="preserve">сформовано позитивний образ Ліцею </w:t>
      </w:r>
      <w:r w:rsidR="00494A02" w:rsidRPr="005F3B4E">
        <w:rPr>
          <w:rFonts w:ascii="Times New Roman" w:eastAsia="Times New Roman" w:hAnsi="Times New Roman" w:cs="Times New Roman"/>
          <w:sz w:val="28"/>
          <w:szCs w:val="24"/>
          <w:lang w:eastAsia="uk-UA"/>
        </w:rPr>
        <w:t>№</w:t>
      </w:r>
      <w:r w:rsidR="00494A02">
        <w:rPr>
          <w:rFonts w:ascii="Times New Roman" w:eastAsia="Times New Roman" w:hAnsi="Times New Roman" w:cs="Times New Roman"/>
          <w:sz w:val="28"/>
          <w:szCs w:val="24"/>
          <w:lang w:eastAsia="uk-UA"/>
        </w:rPr>
        <w:t>210 «ІТ-СТЕП» Оболонського району м. Києва</w:t>
      </w:r>
      <w:r w:rsidR="00494A02" w:rsidRPr="00DB55A6">
        <w:rPr>
          <w:rFonts w:ascii="Times New Roman" w:eastAsia="Times New Roman" w:hAnsi="Times New Roman" w:cs="Times New Roman"/>
          <w:sz w:val="28"/>
          <w:szCs w:val="24"/>
          <w:lang w:eastAsia="uk-UA"/>
        </w:rPr>
        <w:t xml:space="preserve"> </w:t>
      </w:r>
      <w:r w:rsidRPr="00DB55A6">
        <w:rPr>
          <w:rFonts w:ascii="Times New Roman" w:eastAsia="Times New Roman" w:hAnsi="Times New Roman" w:cs="Times New Roman"/>
          <w:sz w:val="28"/>
          <w:szCs w:val="24"/>
          <w:lang w:eastAsia="uk-UA"/>
        </w:rPr>
        <w:t>як сучасного академічного ліцею.</w:t>
      </w:r>
    </w:p>
    <w:p w:rsidR="00494A02" w:rsidRDefault="00494A02">
      <w:pPr>
        <w:pStyle w:val="2"/>
        <w:jc w:val="right"/>
        <w:rPr>
          <w:rFonts w:ascii="Times New Roman" w:hAnsi="Times New Roman" w:cs="Times New Roman"/>
          <w:color w:val="auto"/>
          <w:sz w:val="28"/>
        </w:rPr>
      </w:pPr>
    </w:p>
    <w:p w:rsidR="00494A02" w:rsidRDefault="00494A02" w:rsidP="00494A02"/>
    <w:p w:rsidR="006E4A54" w:rsidRPr="00927416" w:rsidRDefault="0021467C">
      <w:pPr>
        <w:pStyle w:val="2"/>
        <w:jc w:val="right"/>
        <w:rPr>
          <w:rFonts w:ascii="Times New Roman" w:hAnsi="Times New Roman" w:cs="Times New Roman"/>
          <w:color w:val="auto"/>
          <w:sz w:val="28"/>
        </w:rPr>
      </w:pPr>
      <w:bookmarkStart w:id="0" w:name="_GoBack"/>
      <w:bookmarkEnd w:id="0"/>
      <w:r w:rsidRPr="00927416">
        <w:rPr>
          <w:rFonts w:ascii="Times New Roman" w:hAnsi="Times New Roman" w:cs="Times New Roman"/>
          <w:color w:val="auto"/>
          <w:sz w:val="28"/>
        </w:rPr>
        <w:t>Додаток 3. Механізм перегляду KPI</w:t>
      </w:r>
    </w:p>
    <w:p w:rsidR="00DB55A6" w:rsidRPr="00DB55A6" w:rsidRDefault="00DB55A6" w:rsidP="00DB55A6">
      <w:pPr>
        <w:spacing w:before="100" w:beforeAutospacing="1" w:after="100" w:afterAutospacing="1" w:line="240" w:lineRule="auto"/>
        <w:contextualSpacing/>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t>Показники (KPI) реалізації Стратегії підлягають систематичному моніторингу та за потреби можуть уточнюватися без зміни стратегічних напрямів розвитку закладу.</w:t>
      </w:r>
    </w:p>
    <w:p w:rsidR="00DB55A6" w:rsidRPr="00DB55A6" w:rsidRDefault="00DB55A6" w:rsidP="00DB55A6">
      <w:pPr>
        <w:spacing w:before="100" w:beforeAutospacing="1" w:after="100" w:afterAutospacing="1" w:line="240" w:lineRule="auto"/>
        <w:contextualSpacing/>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t>Перегляд показників здійснюється:</w:t>
      </w:r>
    </w:p>
    <w:p w:rsidR="00DB55A6" w:rsidRPr="00BB1DB7" w:rsidRDefault="00DB55A6" w:rsidP="00BB1DB7">
      <w:pPr>
        <w:pStyle w:val="ae"/>
        <w:numPr>
          <w:ilvl w:val="0"/>
          <w:numId w:val="37"/>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BB1DB7">
        <w:rPr>
          <w:rFonts w:ascii="Times New Roman" w:eastAsia="Times New Roman" w:hAnsi="Times New Roman" w:cs="Times New Roman"/>
          <w:sz w:val="28"/>
          <w:szCs w:val="24"/>
          <w:lang w:eastAsia="uk-UA"/>
        </w:rPr>
        <w:t>щорічно – за результатами моніторингу виконання Стратегії та самооцінювання діяльності закладу;</w:t>
      </w:r>
    </w:p>
    <w:p w:rsidR="00DB55A6" w:rsidRPr="00BB1DB7" w:rsidRDefault="00DB55A6" w:rsidP="00BB1DB7">
      <w:pPr>
        <w:pStyle w:val="ae"/>
        <w:numPr>
          <w:ilvl w:val="0"/>
          <w:numId w:val="37"/>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BB1DB7">
        <w:rPr>
          <w:rFonts w:ascii="Times New Roman" w:eastAsia="Times New Roman" w:hAnsi="Times New Roman" w:cs="Times New Roman"/>
          <w:sz w:val="28"/>
          <w:szCs w:val="24"/>
          <w:lang w:eastAsia="uk-UA"/>
        </w:rPr>
        <w:t>за результатами інституційного аудиту;</w:t>
      </w:r>
    </w:p>
    <w:p w:rsidR="00DB55A6" w:rsidRPr="00BB1DB7" w:rsidRDefault="00DB55A6" w:rsidP="00BB1DB7">
      <w:pPr>
        <w:pStyle w:val="ae"/>
        <w:numPr>
          <w:ilvl w:val="0"/>
          <w:numId w:val="37"/>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BB1DB7">
        <w:rPr>
          <w:rFonts w:ascii="Times New Roman" w:eastAsia="Times New Roman" w:hAnsi="Times New Roman" w:cs="Times New Roman"/>
          <w:sz w:val="28"/>
          <w:szCs w:val="24"/>
          <w:lang w:eastAsia="uk-UA"/>
        </w:rPr>
        <w:t>у разі зміни нормативно-правової бази у сфері профільної середньої освіти;</w:t>
      </w:r>
    </w:p>
    <w:p w:rsidR="00BB1DB7" w:rsidRPr="00BB1DB7" w:rsidRDefault="00DB55A6" w:rsidP="00BB1DB7">
      <w:pPr>
        <w:pStyle w:val="ae"/>
        <w:numPr>
          <w:ilvl w:val="0"/>
          <w:numId w:val="37"/>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BB1DB7">
        <w:rPr>
          <w:rFonts w:ascii="Times New Roman" w:eastAsia="Times New Roman" w:hAnsi="Times New Roman" w:cs="Times New Roman"/>
          <w:sz w:val="28"/>
          <w:szCs w:val="24"/>
          <w:lang w:eastAsia="uk-UA"/>
        </w:rPr>
        <w:t>у разі зміни освітн</w:t>
      </w:r>
      <w:r w:rsidR="00BB1DB7" w:rsidRPr="00BB1DB7">
        <w:rPr>
          <w:rFonts w:ascii="Times New Roman" w:eastAsia="Times New Roman" w:hAnsi="Times New Roman" w:cs="Times New Roman"/>
          <w:sz w:val="28"/>
          <w:szCs w:val="24"/>
          <w:lang w:eastAsia="uk-UA"/>
        </w:rPr>
        <w:t>ьої мережі та контингенту учнів;</w:t>
      </w:r>
    </w:p>
    <w:p w:rsidR="00BB1DB7" w:rsidRPr="00BB1DB7" w:rsidRDefault="00DB55A6" w:rsidP="00BB1DB7">
      <w:pPr>
        <w:pStyle w:val="ae"/>
        <w:numPr>
          <w:ilvl w:val="0"/>
          <w:numId w:val="37"/>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BB1DB7">
        <w:rPr>
          <w:rFonts w:ascii="Times New Roman" w:eastAsia="Times New Roman" w:hAnsi="Times New Roman" w:cs="Times New Roman"/>
          <w:sz w:val="28"/>
          <w:szCs w:val="24"/>
          <w:lang w:eastAsia="uk-UA"/>
        </w:rPr>
        <w:t>у разі суттєвої зміни кадрових, матеріально-технічних або фінансових можливостей ліцею;</w:t>
      </w:r>
    </w:p>
    <w:p w:rsidR="00DB55A6" w:rsidRPr="00BB1DB7" w:rsidRDefault="00DB55A6" w:rsidP="00BB1DB7">
      <w:pPr>
        <w:pStyle w:val="ae"/>
        <w:numPr>
          <w:ilvl w:val="0"/>
          <w:numId w:val="37"/>
        </w:numPr>
        <w:spacing w:before="100" w:beforeAutospacing="1" w:after="100" w:afterAutospacing="1" w:line="240" w:lineRule="auto"/>
        <w:jc w:val="both"/>
        <w:rPr>
          <w:rFonts w:ascii="Times New Roman" w:eastAsia="Times New Roman" w:hAnsi="Times New Roman" w:cs="Times New Roman"/>
          <w:sz w:val="28"/>
          <w:szCs w:val="24"/>
          <w:lang w:eastAsia="uk-UA"/>
        </w:rPr>
      </w:pPr>
      <w:r w:rsidRPr="00BB1DB7">
        <w:rPr>
          <w:rFonts w:ascii="Times New Roman" w:eastAsia="Times New Roman" w:hAnsi="Times New Roman" w:cs="Times New Roman"/>
          <w:sz w:val="28"/>
          <w:szCs w:val="24"/>
          <w:lang w:eastAsia="uk-UA"/>
        </w:rPr>
        <w:t>у разі виникнення безпекових чи інших обставин, що істотно впливають на реалізацію Стратегії.</w:t>
      </w:r>
    </w:p>
    <w:p w:rsidR="006E4A54" w:rsidRPr="00927416" w:rsidRDefault="00DB55A6" w:rsidP="00927416">
      <w:pPr>
        <w:spacing w:before="100" w:beforeAutospacing="1" w:after="100" w:afterAutospacing="1" w:line="240" w:lineRule="auto"/>
        <w:contextualSpacing/>
        <w:jc w:val="both"/>
        <w:rPr>
          <w:rFonts w:ascii="Times New Roman" w:eastAsia="Times New Roman" w:hAnsi="Times New Roman" w:cs="Times New Roman"/>
          <w:sz w:val="28"/>
          <w:szCs w:val="24"/>
          <w:lang w:eastAsia="uk-UA"/>
        </w:rPr>
      </w:pPr>
      <w:r w:rsidRPr="00DB55A6">
        <w:rPr>
          <w:rFonts w:ascii="Times New Roman" w:eastAsia="Times New Roman" w:hAnsi="Times New Roman" w:cs="Times New Roman"/>
          <w:sz w:val="28"/>
          <w:szCs w:val="24"/>
          <w:lang w:eastAsia="uk-UA"/>
        </w:rPr>
        <w:lastRenderedPageBreak/>
        <w:t>Результати моніторингу розглядаються адміністрацією, робочою групою з реалізації Стратегії та педагогічною радою. За результатами аналізу можуть уточнюватися цільові показники, строки та заходи Плану реалізації Стратегії.</w:t>
      </w:r>
    </w:p>
    <w:sectPr w:rsidR="006E4A54" w:rsidRPr="00927416">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758" w:rsidRDefault="00586758">
      <w:pPr>
        <w:spacing w:line="240" w:lineRule="auto"/>
      </w:pPr>
      <w:r>
        <w:separator/>
      </w:r>
    </w:p>
  </w:endnote>
  <w:endnote w:type="continuationSeparator" w:id="0">
    <w:p w:rsidR="00586758" w:rsidRDefault="005867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等线 Light">
    <w:altName w:val="Liberation Mono"/>
    <w:charset w:val="00"/>
    <w:family w:val="auto"/>
    <w:pitch w:val="default"/>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758" w:rsidRDefault="00586758">
      <w:pPr>
        <w:spacing w:after="0"/>
      </w:pPr>
      <w:r>
        <w:separator/>
      </w:r>
    </w:p>
  </w:footnote>
  <w:footnote w:type="continuationSeparator" w:id="0">
    <w:p w:rsidR="00586758" w:rsidRDefault="00586758">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3B45"/>
    <w:multiLevelType w:val="multilevel"/>
    <w:tmpl w:val="01C63B4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1C644FC"/>
    <w:multiLevelType w:val="multilevel"/>
    <w:tmpl w:val="01C644F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6AB01FE"/>
    <w:multiLevelType w:val="multilevel"/>
    <w:tmpl w:val="06AB01F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733540C"/>
    <w:multiLevelType w:val="multilevel"/>
    <w:tmpl w:val="07335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91773F8"/>
    <w:multiLevelType w:val="hybridMultilevel"/>
    <w:tmpl w:val="7C46EE76"/>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 w15:restartNumberingAfterBreak="0">
    <w:nsid w:val="0A8D72FA"/>
    <w:multiLevelType w:val="multilevel"/>
    <w:tmpl w:val="0A8D72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E963411"/>
    <w:multiLevelType w:val="hybridMultilevel"/>
    <w:tmpl w:val="B81A2F8A"/>
    <w:lvl w:ilvl="0" w:tplc="0422000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03D19C5"/>
    <w:multiLevelType w:val="multilevel"/>
    <w:tmpl w:val="103D19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113A2166"/>
    <w:multiLevelType w:val="hybridMultilevel"/>
    <w:tmpl w:val="1C289862"/>
    <w:lvl w:ilvl="0" w:tplc="04383C2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4FD5B22"/>
    <w:multiLevelType w:val="multilevel"/>
    <w:tmpl w:val="8388777C"/>
    <w:lvl w:ilvl="0">
      <w:start w:val="1"/>
      <w:numFmt w:val="decimal"/>
      <w:lvlText w:val="%1."/>
      <w:lvlJc w:val="left"/>
      <w:pPr>
        <w:ind w:left="705" w:hanging="360"/>
      </w:pPr>
    </w:lvl>
    <w:lvl w:ilvl="1">
      <w:start w:val="6"/>
      <w:numFmt w:val="decimal"/>
      <w:isLgl/>
      <w:lvlText w:val="%1.%2."/>
      <w:lvlJc w:val="left"/>
      <w:pPr>
        <w:ind w:left="1287" w:hanging="720"/>
      </w:pPr>
      <w:rPr>
        <w:rFonts w:hint="default"/>
      </w:rPr>
    </w:lvl>
    <w:lvl w:ilvl="2">
      <w:start w:val="1"/>
      <w:numFmt w:val="decimal"/>
      <w:isLgl/>
      <w:lvlText w:val="%1.%2.%3."/>
      <w:lvlJc w:val="left"/>
      <w:pPr>
        <w:ind w:left="1509" w:hanging="720"/>
      </w:pPr>
      <w:rPr>
        <w:rFonts w:hint="default"/>
      </w:rPr>
    </w:lvl>
    <w:lvl w:ilvl="3">
      <w:start w:val="1"/>
      <w:numFmt w:val="decimal"/>
      <w:isLgl/>
      <w:lvlText w:val="%1.%2.%3.%4."/>
      <w:lvlJc w:val="left"/>
      <w:pPr>
        <w:ind w:left="2091" w:hanging="1080"/>
      </w:pPr>
      <w:rPr>
        <w:rFonts w:hint="default"/>
      </w:rPr>
    </w:lvl>
    <w:lvl w:ilvl="4">
      <w:start w:val="1"/>
      <w:numFmt w:val="decimal"/>
      <w:isLgl/>
      <w:lvlText w:val="%1.%2.%3.%4.%5."/>
      <w:lvlJc w:val="left"/>
      <w:pPr>
        <w:ind w:left="2313" w:hanging="1080"/>
      </w:pPr>
      <w:rPr>
        <w:rFonts w:hint="default"/>
      </w:rPr>
    </w:lvl>
    <w:lvl w:ilvl="5">
      <w:start w:val="1"/>
      <w:numFmt w:val="decimal"/>
      <w:isLgl/>
      <w:lvlText w:val="%1.%2.%3.%4.%5.%6."/>
      <w:lvlJc w:val="left"/>
      <w:pPr>
        <w:ind w:left="2895" w:hanging="1440"/>
      </w:pPr>
      <w:rPr>
        <w:rFonts w:hint="default"/>
      </w:rPr>
    </w:lvl>
    <w:lvl w:ilvl="6">
      <w:start w:val="1"/>
      <w:numFmt w:val="decimal"/>
      <w:isLgl/>
      <w:lvlText w:val="%1.%2.%3.%4.%5.%6.%7."/>
      <w:lvlJc w:val="left"/>
      <w:pPr>
        <w:ind w:left="3477" w:hanging="1800"/>
      </w:pPr>
      <w:rPr>
        <w:rFonts w:hint="default"/>
      </w:rPr>
    </w:lvl>
    <w:lvl w:ilvl="7">
      <w:start w:val="1"/>
      <w:numFmt w:val="decimal"/>
      <w:isLgl/>
      <w:lvlText w:val="%1.%2.%3.%4.%5.%6.%7.%8."/>
      <w:lvlJc w:val="left"/>
      <w:pPr>
        <w:ind w:left="3699" w:hanging="1800"/>
      </w:pPr>
      <w:rPr>
        <w:rFonts w:hint="default"/>
      </w:rPr>
    </w:lvl>
    <w:lvl w:ilvl="8">
      <w:start w:val="1"/>
      <w:numFmt w:val="decimal"/>
      <w:isLgl/>
      <w:lvlText w:val="%1.%2.%3.%4.%5.%6.%7.%8.%9."/>
      <w:lvlJc w:val="left"/>
      <w:pPr>
        <w:ind w:left="4281" w:hanging="2160"/>
      </w:pPr>
      <w:rPr>
        <w:rFonts w:hint="default"/>
      </w:rPr>
    </w:lvl>
  </w:abstractNum>
  <w:abstractNum w:abstractNumId="10" w15:restartNumberingAfterBreak="0">
    <w:nsid w:val="156C141B"/>
    <w:multiLevelType w:val="multilevel"/>
    <w:tmpl w:val="156C141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1A4F0E44"/>
    <w:multiLevelType w:val="multilevel"/>
    <w:tmpl w:val="1A4F0E4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1C2D153A"/>
    <w:multiLevelType w:val="hybridMultilevel"/>
    <w:tmpl w:val="372C1766"/>
    <w:lvl w:ilvl="0" w:tplc="31A62D9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1D15535A"/>
    <w:multiLevelType w:val="hybridMultilevel"/>
    <w:tmpl w:val="DBFCF5CA"/>
    <w:lvl w:ilvl="0" w:tplc="57EC608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1D50F41"/>
    <w:multiLevelType w:val="multilevel"/>
    <w:tmpl w:val="21D50F4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23133B17"/>
    <w:multiLevelType w:val="multilevel"/>
    <w:tmpl w:val="23133B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31AF4A64"/>
    <w:multiLevelType w:val="multilevel"/>
    <w:tmpl w:val="31AF4A6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31FE16CB"/>
    <w:multiLevelType w:val="multilevel"/>
    <w:tmpl w:val="31FE16CB"/>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8" w15:restartNumberingAfterBreak="0">
    <w:nsid w:val="32EC4EC1"/>
    <w:multiLevelType w:val="multilevel"/>
    <w:tmpl w:val="32EC4E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375B6AFD"/>
    <w:multiLevelType w:val="multilevel"/>
    <w:tmpl w:val="375B6A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3AB57789"/>
    <w:multiLevelType w:val="hybridMultilevel"/>
    <w:tmpl w:val="1CC058FE"/>
    <w:lvl w:ilvl="0" w:tplc="04383C2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F560AC8"/>
    <w:multiLevelType w:val="hybridMultilevel"/>
    <w:tmpl w:val="9F8405A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FF02E8D"/>
    <w:multiLevelType w:val="multilevel"/>
    <w:tmpl w:val="3FF02E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403866AB"/>
    <w:multiLevelType w:val="multilevel"/>
    <w:tmpl w:val="403866A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405D7575"/>
    <w:multiLevelType w:val="multilevel"/>
    <w:tmpl w:val="405D75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444962ED"/>
    <w:multiLevelType w:val="multilevel"/>
    <w:tmpl w:val="444962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4ED17CFF"/>
    <w:multiLevelType w:val="hybridMultilevel"/>
    <w:tmpl w:val="2AFA1408"/>
    <w:lvl w:ilvl="0" w:tplc="04383C2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F1E6505"/>
    <w:multiLevelType w:val="multilevel"/>
    <w:tmpl w:val="4F1E650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4F9B2F22"/>
    <w:multiLevelType w:val="multilevel"/>
    <w:tmpl w:val="4F9B2F2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506D3DF4"/>
    <w:multiLevelType w:val="multilevel"/>
    <w:tmpl w:val="506D3DF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59E27318"/>
    <w:multiLevelType w:val="multilevel"/>
    <w:tmpl w:val="59E2731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5AE43287"/>
    <w:multiLevelType w:val="multilevel"/>
    <w:tmpl w:val="5AE4328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5EDF610B"/>
    <w:multiLevelType w:val="multilevel"/>
    <w:tmpl w:val="5EDF61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608511F0"/>
    <w:multiLevelType w:val="multilevel"/>
    <w:tmpl w:val="608511F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63027C82"/>
    <w:multiLevelType w:val="multilevel"/>
    <w:tmpl w:val="63027C8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632304D2"/>
    <w:multiLevelType w:val="multilevel"/>
    <w:tmpl w:val="632304D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15:restartNumberingAfterBreak="0">
    <w:nsid w:val="63E470E0"/>
    <w:multiLevelType w:val="multilevel"/>
    <w:tmpl w:val="63E470E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666A4BFA"/>
    <w:multiLevelType w:val="hybridMultilevel"/>
    <w:tmpl w:val="E0BC09E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6A9655EE"/>
    <w:multiLevelType w:val="hybridMultilevel"/>
    <w:tmpl w:val="8E04C7B6"/>
    <w:lvl w:ilvl="0" w:tplc="04383C2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752C746A"/>
    <w:multiLevelType w:val="multilevel"/>
    <w:tmpl w:val="752C746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15:restartNumberingAfterBreak="0">
    <w:nsid w:val="7577259F"/>
    <w:multiLevelType w:val="multilevel"/>
    <w:tmpl w:val="757725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4"/>
  </w:num>
  <w:num w:numId="2">
    <w:abstractNumId w:val="17"/>
  </w:num>
  <w:num w:numId="3">
    <w:abstractNumId w:val="1"/>
  </w:num>
  <w:num w:numId="4">
    <w:abstractNumId w:val="11"/>
  </w:num>
  <w:num w:numId="5">
    <w:abstractNumId w:val="33"/>
  </w:num>
  <w:num w:numId="6">
    <w:abstractNumId w:val="30"/>
  </w:num>
  <w:num w:numId="7">
    <w:abstractNumId w:val="3"/>
  </w:num>
  <w:num w:numId="8">
    <w:abstractNumId w:val="28"/>
  </w:num>
  <w:num w:numId="9">
    <w:abstractNumId w:val="23"/>
  </w:num>
  <w:num w:numId="10">
    <w:abstractNumId w:val="16"/>
  </w:num>
  <w:num w:numId="11">
    <w:abstractNumId w:val="31"/>
  </w:num>
  <w:num w:numId="12">
    <w:abstractNumId w:val="2"/>
  </w:num>
  <w:num w:numId="13">
    <w:abstractNumId w:val="27"/>
  </w:num>
  <w:num w:numId="14">
    <w:abstractNumId w:val="34"/>
  </w:num>
  <w:num w:numId="15">
    <w:abstractNumId w:val="39"/>
  </w:num>
  <w:num w:numId="16">
    <w:abstractNumId w:val="18"/>
  </w:num>
  <w:num w:numId="17">
    <w:abstractNumId w:val="32"/>
  </w:num>
  <w:num w:numId="18">
    <w:abstractNumId w:val="29"/>
  </w:num>
  <w:num w:numId="19">
    <w:abstractNumId w:val="36"/>
  </w:num>
  <w:num w:numId="20">
    <w:abstractNumId w:val="7"/>
  </w:num>
  <w:num w:numId="21">
    <w:abstractNumId w:val="40"/>
  </w:num>
  <w:num w:numId="22">
    <w:abstractNumId w:val="10"/>
  </w:num>
  <w:num w:numId="23">
    <w:abstractNumId w:val="22"/>
  </w:num>
  <w:num w:numId="24">
    <w:abstractNumId w:val="0"/>
  </w:num>
  <w:num w:numId="25">
    <w:abstractNumId w:val="15"/>
  </w:num>
  <w:num w:numId="26">
    <w:abstractNumId w:val="35"/>
  </w:num>
  <w:num w:numId="27">
    <w:abstractNumId w:val="25"/>
  </w:num>
  <w:num w:numId="28">
    <w:abstractNumId w:val="24"/>
  </w:num>
  <w:num w:numId="29">
    <w:abstractNumId w:val="5"/>
  </w:num>
  <w:num w:numId="30">
    <w:abstractNumId w:val="19"/>
  </w:num>
  <w:num w:numId="31">
    <w:abstractNumId w:val="37"/>
  </w:num>
  <w:num w:numId="32">
    <w:abstractNumId w:val="6"/>
  </w:num>
  <w:num w:numId="33">
    <w:abstractNumId w:val="4"/>
  </w:num>
  <w:num w:numId="34">
    <w:abstractNumId w:val="21"/>
  </w:num>
  <w:num w:numId="35">
    <w:abstractNumId w:val="9"/>
  </w:num>
  <w:num w:numId="36">
    <w:abstractNumId w:val="26"/>
  </w:num>
  <w:num w:numId="37">
    <w:abstractNumId w:val="20"/>
  </w:num>
  <w:num w:numId="38">
    <w:abstractNumId w:val="38"/>
  </w:num>
  <w:num w:numId="39">
    <w:abstractNumId w:val="12"/>
  </w:num>
  <w:num w:numId="40">
    <w:abstractNumId w:val="13"/>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A2A"/>
    <w:rsid w:val="00022229"/>
    <w:rsid w:val="00023508"/>
    <w:rsid w:val="00033AF3"/>
    <w:rsid w:val="00042ED2"/>
    <w:rsid w:val="00060D60"/>
    <w:rsid w:val="000655EB"/>
    <w:rsid w:val="00095DBB"/>
    <w:rsid w:val="000B1ADE"/>
    <w:rsid w:val="000D0B6D"/>
    <w:rsid w:val="000D24F9"/>
    <w:rsid w:val="000F0DDB"/>
    <w:rsid w:val="001110B2"/>
    <w:rsid w:val="00113A16"/>
    <w:rsid w:val="001176C8"/>
    <w:rsid w:val="001514D3"/>
    <w:rsid w:val="0019542B"/>
    <w:rsid w:val="001B4D91"/>
    <w:rsid w:val="001B4EAF"/>
    <w:rsid w:val="001C39BC"/>
    <w:rsid w:val="001C5AFD"/>
    <w:rsid w:val="002066C7"/>
    <w:rsid w:val="0021467C"/>
    <w:rsid w:val="0021606B"/>
    <w:rsid w:val="002168B5"/>
    <w:rsid w:val="002211E9"/>
    <w:rsid w:val="002223C2"/>
    <w:rsid w:val="002B354F"/>
    <w:rsid w:val="003348B8"/>
    <w:rsid w:val="0034181A"/>
    <w:rsid w:val="00351CE4"/>
    <w:rsid w:val="00366FC1"/>
    <w:rsid w:val="00386DD5"/>
    <w:rsid w:val="00424F31"/>
    <w:rsid w:val="004529CD"/>
    <w:rsid w:val="00454416"/>
    <w:rsid w:val="004739E5"/>
    <w:rsid w:val="00481782"/>
    <w:rsid w:val="00494A02"/>
    <w:rsid w:val="004A24BE"/>
    <w:rsid w:val="004C54E5"/>
    <w:rsid w:val="004E35BA"/>
    <w:rsid w:val="004E3898"/>
    <w:rsid w:val="004E433A"/>
    <w:rsid w:val="0054446C"/>
    <w:rsid w:val="00580D29"/>
    <w:rsid w:val="00586758"/>
    <w:rsid w:val="005B67AE"/>
    <w:rsid w:val="005B7A65"/>
    <w:rsid w:val="005F3B4E"/>
    <w:rsid w:val="005F72CD"/>
    <w:rsid w:val="00615726"/>
    <w:rsid w:val="00635949"/>
    <w:rsid w:val="00682F63"/>
    <w:rsid w:val="006D5EF8"/>
    <w:rsid w:val="006E4A54"/>
    <w:rsid w:val="00732E51"/>
    <w:rsid w:val="00735CEB"/>
    <w:rsid w:val="00767AFF"/>
    <w:rsid w:val="00795942"/>
    <w:rsid w:val="0079658F"/>
    <w:rsid w:val="007A38ED"/>
    <w:rsid w:val="007B27FB"/>
    <w:rsid w:val="007F32E8"/>
    <w:rsid w:val="0085597C"/>
    <w:rsid w:val="00882C98"/>
    <w:rsid w:val="0088630E"/>
    <w:rsid w:val="0089377D"/>
    <w:rsid w:val="008F34DD"/>
    <w:rsid w:val="00927416"/>
    <w:rsid w:val="0093681D"/>
    <w:rsid w:val="00963391"/>
    <w:rsid w:val="00975A57"/>
    <w:rsid w:val="009A1763"/>
    <w:rsid w:val="009B7E34"/>
    <w:rsid w:val="009C59AE"/>
    <w:rsid w:val="009F3D0E"/>
    <w:rsid w:val="009F61BB"/>
    <w:rsid w:val="00A10E6B"/>
    <w:rsid w:val="00A15A78"/>
    <w:rsid w:val="00A17797"/>
    <w:rsid w:val="00A2361F"/>
    <w:rsid w:val="00A27EC7"/>
    <w:rsid w:val="00A435F4"/>
    <w:rsid w:val="00A47AF2"/>
    <w:rsid w:val="00A508D9"/>
    <w:rsid w:val="00A52AF5"/>
    <w:rsid w:val="00A61116"/>
    <w:rsid w:val="00A66EBE"/>
    <w:rsid w:val="00A846C4"/>
    <w:rsid w:val="00AB6131"/>
    <w:rsid w:val="00B70F18"/>
    <w:rsid w:val="00B967F3"/>
    <w:rsid w:val="00BB14F8"/>
    <w:rsid w:val="00BB1DB7"/>
    <w:rsid w:val="00BC0ED1"/>
    <w:rsid w:val="00BD1BA2"/>
    <w:rsid w:val="00BE11EA"/>
    <w:rsid w:val="00BF41D4"/>
    <w:rsid w:val="00C0795C"/>
    <w:rsid w:val="00C512B1"/>
    <w:rsid w:val="00C5397C"/>
    <w:rsid w:val="00D512EA"/>
    <w:rsid w:val="00D52C8F"/>
    <w:rsid w:val="00D72A2A"/>
    <w:rsid w:val="00DB55A6"/>
    <w:rsid w:val="00DD4BFA"/>
    <w:rsid w:val="00E34F57"/>
    <w:rsid w:val="00EB720F"/>
    <w:rsid w:val="00F34C80"/>
    <w:rsid w:val="00F57145"/>
    <w:rsid w:val="00FA49A5"/>
    <w:rsid w:val="00FA550F"/>
    <w:rsid w:val="00FB2D65"/>
    <w:rsid w:val="00FE59F9"/>
    <w:rsid w:val="25D454F3"/>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1E34D"/>
  <w15:docId w15:val="{11A624F3-6A30-4333-B083-FC6E440BD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Tahoma" w:hAnsi="Tahoma" w:cs="Tahoma"/>
      <w:sz w:val="16"/>
      <w:szCs w:val="16"/>
    </w:rPr>
  </w:style>
  <w:style w:type="paragraph" w:styleId="a5">
    <w:name w:val="Body Text"/>
    <w:basedOn w:val="a"/>
    <w:link w:val="a6"/>
    <w:uiPriority w:val="1"/>
    <w:qFormat/>
    <w:pPr>
      <w:widowControl w:val="0"/>
      <w:autoSpaceDE w:val="0"/>
      <w:autoSpaceDN w:val="0"/>
      <w:spacing w:after="0" w:line="240" w:lineRule="auto"/>
      <w:ind w:left="649"/>
      <w:jc w:val="both"/>
    </w:pPr>
    <w:rPr>
      <w:rFonts w:ascii="Times New Roman" w:eastAsia="Times New Roman" w:hAnsi="Times New Roman" w:cs="Times New Roman"/>
      <w:sz w:val="26"/>
      <w:szCs w:val="26"/>
    </w:rPr>
  </w:style>
  <w:style w:type="paragraph" w:styleId="a7">
    <w:name w:val="footer"/>
    <w:basedOn w:val="a"/>
    <w:link w:val="a8"/>
    <w:uiPriority w:val="99"/>
    <w:unhideWhenUsed/>
    <w:pPr>
      <w:tabs>
        <w:tab w:val="center" w:pos="4819"/>
        <w:tab w:val="right" w:pos="9639"/>
      </w:tabs>
      <w:spacing w:after="0" w:line="240" w:lineRule="auto"/>
    </w:pPr>
  </w:style>
  <w:style w:type="paragraph" w:styleId="a9">
    <w:name w:val="header"/>
    <w:basedOn w:val="a"/>
    <w:link w:val="aa"/>
    <w:uiPriority w:val="99"/>
    <w:unhideWhenUsed/>
    <w:pPr>
      <w:tabs>
        <w:tab w:val="center" w:pos="4819"/>
        <w:tab w:val="right" w:pos="9639"/>
      </w:tabs>
      <w:spacing w:after="0" w:line="240" w:lineRule="auto"/>
    </w:pPr>
  </w:style>
  <w:style w:type="paragraph" w:styleId="ab">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c">
    <w:name w:val="Strong"/>
    <w:basedOn w:val="a0"/>
    <w:uiPriority w:val="22"/>
    <w:qFormat/>
    <w:rPr>
      <w:b/>
      <w:bCs/>
    </w:rPr>
  </w:style>
  <w:style w:type="table" w:styleId="ad">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0">
    <w:name w:val="Заголовок 1 Знак"/>
    <w:basedOn w:val="a0"/>
    <w:link w:val="1"/>
    <w:uiPriority w:val="9"/>
    <w:rPr>
      <w:rFonts w:ascii="Times New Roman" w:eastAsia="Times New Roman" w:hAnsi="Times New Roman" w:cs="Times New Roman"/>
      <w:b/>
      <w:bCs/>
      <w:kern w:val="36"/>
      <w:sz w:val="48"/>
      <w:szCs w:val="48"/>
      <w:lang w:eastAsia="uk-UA"/>
    </w:rPr>
  </w:style>
  <w:style w:type="character" w:customStyle="1" w:styleId="aa">
    <w:name w:val="Верхний колонтитул Знак"/>
    <w:basedOn w:val="a0"/>
    <w:link w:val="a9"/>
    <w:uiPriority w:val="99"/>
  </w:style>
  <w:style w:type="character" w:customStyle="1" w:styleId="a8">
    <w:name w:val="Нижний колонтитул Знак"/>
    <w:basedOn w:val="a0"/>
    <w:link w:val="a7"/>
    <w:uiPriority w:val="99"/>
  </w:style>
  <w:style w:type="character" w:customStyle="1" w:styleId="20">
    <w:name w:val="Заголовок 2 Знак"/>
    <w:basedOn w:val="a0"/>
    <w:link w:val="2"/>
    <w:uiPriority w:val="9"/>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Pr>
      <w:rFonts w:asciiTheme="majorHAnsi" w:eastAsiaTheme="majorEastAsia" w:hAnsiTheme="majorHAnsi" w:cstheme="majorBidi"/>
      <w:color w:val="1F4E79" w:themeColor="accent1" w:themeShade="80"/>
      <w:sz w:val="24"/>
      <w:szCs w:val="24"/>
    </w:rPr>
  </w:style>
  <w:style w:type="character" w:customStyle="1" w:styleId="a4">
    <w:name w:val="Текст выноски Знак"/>
    <w:basedOn w:val="a0"/>
    <w:link w:val="a3"/>
    <w:uiPriority w:val="99"/>
    <w:semiHidden/>
    <w:rPr>
      <w:rFonts w:ascii="Tahoma" w:hAnsi="Tahoma" w:cs="Tahoma"/>
      <w:sz w:val="16"/>
      <w:szCs w:val="16"/>
    </w:rPr>
  </w:style>
  <w:style w:type="character" w:customStyle="1" w:styleId="a6">
    <w:name w:val="Основной текст Знак"/>
    <w:basedOn w:val="a0"/>
    <w:link w:val="a5"/>
    <w:uiPriority w:val="1"/>
    <w:rPr>
      <w:rFonts w:ascii="Times New Roman" w:eastAsia="Times New Roman" w:hAnsi="Times New Roman" w:cs="Times New Roman"/>
      <w:sz w:val="26"/>
      <w:szCs w:val="26"/>
    </w:rPr>
  </w:style>
  <w:style w:type="character" w:customStyle="1" w:styleId="t286pc">
    <w:name w:val="t286pc"/>
    <w:basedOn w:val="a0"/>
  </w:style>
  <w:style w:type="paragraph" w:styleId="ae">
    <w:name w:val="List Paragraph"/>
    <w:basedOn w:val="a"/>
    <w:uiPriority w:val="34"/>
    <w:qFormat/>
    <w:pPr>
      <w:ind w:left="720"/>
      <w:contextualSpacing/>
    </w:pPr>
  </w:style>
  <w:style w:type="paragraph" w:customStyle="1" w:styleId="pdq2pgselectionanchorcontainer">
    <w:name w:val="pdq2pg_selectionanchorcontainer"/>
    <w:basedOn w:val="a"/>
    <w:rsid w:val="000D24F9"/>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65598">
      <w:bodyDiv w:val="1"/>
      <w:marLeft w:val="0"/>
      <w:marRight w:val="0"/>
      <w:marTop w:val="0"/>
      <w:marBottom w:val="0"/>
      <w:divBdr>
        <w:top w:val="none" w:sz="0" w:space="0" w:color="auto"/>
        <w:left w:val="none" w:sz="0" w:space="0" w:color="auto"/>
        <w:bottom w:val="none" w:sz="0" w:space="0" w:color="auto"/>
        <w:right w:val="none" w:sz="0" w:space="0" w:color="auto"/>
      </w:divBdr>
    </w:div>
    <w:div w:id="158081356">
      <w:bodyDiv w:val="1"/>
      <w:marLeft w:val="0"/>
      <w:marRight w:val="0"/>
      <w:marTop w:val="0"/>
      <w:marBottom w:val="0"/>
      <w:divBdr>
        <w:top w:val="none" w:sz="0" w:space="0" w:color="auto"/>
        <w:left w:val="none" w:sz="0" w:space="0" w:color="auto"/>
        <w:bottom w:val="none" w:sz="0" w:space="0" w:color="auto"/>
        <w:right w:val="none" w:sz="0" w:space="0" w:color="auto"/>
      </w:divBdr>
      <w:divsChild>
        <w:div w:id="1077871867">
          <w:marLeft w:val="0"/>
          <w:marRight w:val="0"/>
          <w:marTop w:val="0"/>
          <w:marBottom w:val="0"/>
          <w:divBdr>
            <w:top w:val="none" w:sz="0" w:space="0" w:color="auto"/>
            <w:left w:val="none" w:sz="0" w:space="0" w:color="auto"/>
            <w:bottom w:val="none" w:sz="0" w:space="0" w:color="auto"/>
            <w:right w:val="none" w:sz="0" w:space="0" w:color="auto"/>
          </w:divBdr>
          <w:divsChild>
            <w:div w:id="22033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494691">
      <w:bodyDiv w:val="1"/>
      <w:marLeft w:val="0"/>
      <w:marRight w:val="0"/>
      <w:marTop w:val="0"/>
      <w:marBottom w:val="0"/>
      <w:divBdr>
        <w:top w:val="none" w:sz="0" w:space="0" w:color="auto"/>
        <w:left w:val="none" w:sz="0" w:space="0" w:color="auto"/>
        <w:bottom w:val="none" w:sz="0" w:space="0" w:color="auto"/>
        <w:right w:val="none" w:sz="0" w:space="0" w:color="auto"/>
      </w:divBdr>
    </w:div>
    <w:div w:id="363755230">
      <w:bodyDiv w:val="1"/>
      <w:marLeft w:val="0"/>
      <w:marRight w:val="0"/>
      <w:marTop w:val="0"/>
      <w:marBottom w:val="0"/>
      <w:divBdr>
        <w:top w:val="none" w:sz="0" w:space="0" w:color="auto"/>
        <w:left w:val="none" w:sz="0" w:space="0" w:color="auto"/>
        <w:bottom w:val="none" w:sz="0" w:space="0" w:color="auto"/>
        <w:right w:val="none" w:sz="0" w:space="0" w:color="auto"/>
      </w:divBdr>
    </w:div>
    <w:div w:id="466162276">
      <w:bodyDiv w:val="1"/>
      <w:marLeft w:val="0"/>
      <w:marRight w:val="0"/>
      <w:marTop w:val="0"/>
      <w:marBottom w:val="0"/>
      <w:divBdr>
        <w:top w:val="none" w:sz="0" w:space="0" w:color="auto"/>
        <w:left w:val="none" w:sz="0" w:space="0" w:color="auto"/>
        <w:bottom w:val="none" w:sz="0" w:space="0" w:color="auto"/>
        <w:right w:val="none" w:sz="0" w:space="0" w:color="auto"/>
      </w:divBdr>
      <w:divsChild>
        <w:div w:id="1374815476">
          <w:marLeft w:val="0"/>
          <w:marRight w:val="0"/>
          <w:marTop w:val="0"/>
          <w:marBottom w:val="0"/>
          <w:divBdr>
            <w:top w:val="none" w:sz="0" w:space="0" w:color="auto"/>
            <w:left w:val="none" w:sz="0" w:space="0" w:color="auto"/>
            <w:bottom w:val="none" w:sz="0" w:space="0" w:color="auto"/>
            <w:right w:val="none" w:sz="0" w:space="0" w:color="auto"/>
          </w:divBdr>
          <w:divsChild>
            <w:div w:id="87499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39127">
      <w:bodyDiv w:val="1"/>
      <w:marLeft w:val="0"/>
      <w:marRight w:val="0"/>
      <w:marTop w:val="0"/>
      <w:marBottom w:val="0"/>
      <w:divBdr>
        <w:top w:val="none" w:sz="0" w:space="0" w:color="auto"/>
        <w:left w:val="none" w:sz="0" w:space="0" w:color="auto"/>
        <w:bottom w:val="none" w:sz="0" w:space="0" w:color="auto"/>
        <w:right w:val="none" w:sz="0" w:space="0" w:color="auto"/>
      </w:divBdr>
    </w:div>
    <w:div w:id="928388223">
      <w:bodyDiv w:val="1"/>
      <w:marLeft w:val="0"/>
      <w:marRight w:val="0"/>
      <w:marTop w:val="0"/>
      <w:marBottom w:val="0"/>
      <w:divBdr>
        <w:top w:val="none" w:sz="0" w:space="0" w:color="auto"/>
        <w:left w:val="none" w:sz="0" w:space="0" w:color="auto"/>
        <w:bottom w:val="none" w:sz="0" w:space="0" w:color="auto"/>
        <w:right w:val="none" w:sz="0" w:space="0" w:color="auto"/>
      </w:divBdr>
    </w:div>
    <w:div w:id="1320771729">
      <w:bodyDiv w:val="1"/>
      <w:marLeft w:val="0"/>
      <w:marRight w:val="0"/>
      <w:marTop w:val="0"/>
      <w:marBottom w:val="0"/>
      <w:divBdr>
        <w:top w:val="none" w:sz="0" w:space="0" w:color="auto"/>
        <w:left w:val="none" w:sz="0" w:space="0" w:color="auto"/>
        <w:bottom w:val="none" w:sz="0" w:space="0" w:color="auto"/>
        <w:right w:val="none" w:sz="0" w:space="0" w:color="auto"/>
      </w:divBdr>
      <w:divsChild>
        <w:div w:id="147551172">
          <w:marLeft w:val="0"/>
          <w:marRight w:val="0"/>
          <w:marTop w:val="0"/>
          <w:marBottom w:val="0"/>
          <w:divBdr>
            <w:top w:val="none" w:sz="0" w:space="0" w:color="auto"/>
            <w:left w:val="none" w:sz="0" w:space="0" w:color="auto"/>
            <w:bottom w:val="none" w:sz="0" w:space="0" w:color="auto"/>
            <w:right w:val="none" w:sz="0" w:space="0" w:color="auto"/>
          </w:divBdr>
          <w:divsChild>
            <w:div w:id="98573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995465">
      <w:bodyDiv w:val="1"/>
      <w:marLeft w:val="0"/>
      <w:marRight w:val="0"/>
      <w:marTop w:val="0"/>
      <w:marBottom w:val="0"/>
      <w:divBdr>
        <w:top w:val="none" w:sz="0" w:space="0" w:color="auto"/>
        <w:left w:val="none" w:sz="0" w:space="0" w:color="auto"/>
        <w:bottom w:val="none" w:sz="0" w:space="0" w:color="auto"/>
        <w:right w:val="none" w:sz="0" w:space="0" w:color="auto"/>
      </w:divBdr>
      <w:divsChild>
        <w:div w:id="930505093">
          <w:marLeft w:val="0"/>
          <w:marRight w:val="0"/>
          <w:marTop w:val="0"/>
          <w:marBottom w:val="0"/>
          <w:divBdr>
            <w:top w:val="none" w:sz="0" w:space="0" w:color="auto"/>
            <w:left w:val="none" w:sz="0" w:space="0" w:color="auto"/>
            <w:bottom w:val="none" w:sz="0" w:space="0" w:color="auto"/>
            <w:right w:val="none" w:sz="0" w:space="0" w:color="auto"/>
          </w:divBdr>
          <w:divsChild>
            <w:div w:id="7709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1649">
      <w:bodyDiv w:val="1"/>
      <w:marLeft w:val="0"/>
      <w:marRight w:val="0"/>
      <w:marTop w:val="0"/>
      <w:marBottom w:val="0"/>
      <w:divBdr>
        <w:top w:val="none" w:sz="0" w:space="0" w:color="auto"/>
        <w:left w:val="none" w:sz="0" w:space="0" w:color="auto"/>
        <w:bottom w:val="none" w:sz="0" w:space="0" w:color="auto"/>
        <w:right w:val="none" w:sz="0" w:space="0" w:color="auto"/>
      </w:divBdr>
    </w:div>
    <w:div w:id="1745178081">
      <w:bodyDiv w:val="1"/>
      <w:marLeft w:val="0"/>
      <w:marRight w:val="0"/>
      <w:marTop w:val="0"/>
      <w:marBottom w:val="0"/>
      <w:divBdr>
        <w:top w:val="none" w:sz="0" w:space="0" w:color="auto"/>
        <w:left w:val="none" w:sz="0" w:space="0" w:color="auto"/>
        <w:bottom w:val="none" w:sz="0" w:space="0" w:color="auto"/>
        <w:right w:val="none" w:sz="0" w:space="0" w:color="auto"/>
      </w:divBdr>
      <w:divsChild>
        <w:div w:id="1117606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48578-C387-4CCA-B61F-EFED9ABCF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Pages>
  <Words>50807</Words>
  <Characters>28960</Characters>
  <Application>Microsoft Office Word</Application>
  <DocSecurity>0</DocSecurity>
  <Lines>241</Lines>
  <Paragraphs>159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Svitlana V</cp:lastModifiedBy>
  <cp:revision>18</cp:revision>
  <cp:lastPrinted>2026-09-15T12:28:00Z</cp:lastPrinted>
  <dcterms:created xsi:type="dcterms:W3CDTF">2026-06-22T13:19:00Z</dcterms:created>
  <dcterms:modified xsi:type="dcterms:W3CDTF">2026-10-14T09:41:00Z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9CF6A54F92E0497CB8F7788913A4E2E4_12</vt:lpwstr>
  </property>
</Properties>
</file>